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B3A" w:rsidRPr="005D1711" w:rsidRDefault="00CC7290" w:rsidP="00B0759B">
      <w:pPr>
        <w:spacing w:line="360" w:lineRule="auto"/>
        <w:ind w:right="480"/>
        <w:jc w:val="center"/>
        <w:rPr>
          <w:rFonts w:ascii="Times New Roman" w:eastAsia="Times New Roman" w:hAnsi="Times New Roman" w:cs="Times New Roman"/>
          <w:b/>
          <w:sz w:val="24"/>
          <w:szCs w:val="24"/>
        </w:rPr>
      </w:pPr>
      <w:r w:rsidRPr="005D1711">
        <w:rPr>
          <w:rFonts w:ascii="Times New Roman" w:eastAsia="Times New Roman" w:hAnsi="Times New Roman" w:cs="Times New Roman"/>
          <w:b/>
          <w:sz w:val="24"/>
          <w:szCs w:val="24"/>
        </w:rPr>
        <w:t>TED ANKARA KOLEJİ VAKFI ÖZEL LİSESİ</w:t>
      </w:r>
    </w:p>
    <w:p w:rsidR="00CC7290" w:rsidRPr="005D1711" w:rsidRDefault="00B070A4" w:rsidP="00B0759B">
      <w:pPr>
        <w:spacing w:line="360" w:lineRule="auto"/>
        <w:ind w:right="480"/>
        <w:jc w:val="center"/>
        <w:rPr>
          <w:rFonts w:ascii="Times New Roman" w:eastAsia="Times New Roman" w:hAnsi="Times New Roman" w:cs="Times New Roman"/>
          <w:b/>
          <w:sz w:val="24"/>
          <w:szCs w:val="24"/>
        </w:rPr>
      </w:pPr>
      <w:r w:rsidRPr="005D1711">
        <w:rPr>
          <w:rFonts w:ascii="Times New Roman" w:eastAsia="Times New Roman" w:hAnsi="Times New Roman" w:cs="Times New Roman"/>
          <w:b/>
          <w:sz w:val="24"/>
          <w:szCs w:val="24"/>
        </w:rPr>
        <w:t>LİSELİ GENÇ ELEŞTİRMENLER</w:t>
      </w:r>
      <w:r w:rsidR="00CC7290" w:rsidRPr="005D1711">
        <w:rPr>
          <w:rFonts w:ascii="Times New Roman" w:eastAsia="Times New Roman" w:hAnsi="Times New Roman" w:cs="Times New Roman"/>
          <w:b/>
          <w:sz w:val="24"/>
          <w:szCs w:val="24"/>
        </w:rPr>
        <w:t xml:space="preserve"> </w:t>
      </w:r>
      <w:r w:rsidRPr="005D1711">
        <w:rPr>
          <w:rFonts w:ascii="Times New Roman" w:eastAsia="Times New Roman" w:hAnsi="Times New Roman" w:cs="Times New Roman"/>
          <w:b/>
          <w:sz w:val="24"/>
          <w:szCs w:val="24"/>
        </w:rPr>
        <w:t xml:space="preserve">SEMPOZYUMU </w:t>
      </w:r>
      <w:r w:rsidR="00CC7290" w:rsidRPr="005D1711">
        <w:rPr>
          <w:rFonts w:ascii="Times New Roman" w:eastAsia="Times New Roman" w:hAnsi="Times New Roman" w:cs="Times New Roman"/>
          <w:b/>
          <w:sz w:val="24"/>
          <w:szCs w:val="24"/>
        </w:rPr>
        <w:t>ETKİNLİK ŞARTNAMESİ</w:t>
      </w:r>
    </w:p>
    <w:p w:rsidR="00084B3A" w:rsidRPr="00B0759B" w:rsidRDefault="00084B3A" w:rsidP="00B0759B">
      <w:pPr>
        <w:rPr>
          <w:rFonts w:ascii="Times New Roman" w:hAnsi="Times New Roman" w:cs="Times New Roman"/>
          <w:sz w:val="24"/>
          <w:szCs w:val="24"/>
        </w:rPr>
      </w:pPr>
    </w:p>
    <w:tbl>
      <w:tblPr>
        <w:tblStyle w:val="TableGrid"/>
        <w:tblW w:w="10206" w:type="dxa"/>
        <w:tblInd w:w="-572" w:type="dxa"/>
        <w:tblLook w:val="04A0" w:firstRow="1" w:lastRow="0" w:firstColumn="1" w:lastColumn="0" w:noHBand="0" w:noVBand="1"/>
      </w:tblPr>
      <w:tblGrid>
        <w:gridCol w:w="3119"/>
        <w:gridCol w:w="7087"/>
      </w:tblGrid>
      <w:tr w:rsidR="00951A33" w:rsidRPr="00595CF0" w:rsidTr="00932CE4">
        <w:tc>
          <w:tcPr>
            <w:tcW w:w="10206" w:type="dxa"/>
            <w:gridSpan w:val="2"/>
          </w:tcPr>
          <w:p w:rsidR="00785F20" w:rsidRPr="00595CF0" w:rsidRDefault="00951A33" w:rsidP="00B0759B">
            <w:pPr>
              <w:pStyle w:val="ListParagraph"/>
              <w:numPr>
                <w:ilvl w:val="0"/>
                <w:numId w:val="30"/>
              </w:numPr>
              <w:jc w:val="both"/>
              <w:rPr>
                <w:rFonts w:ascii="Times New Roman" w:hAnsi="Times New Roman" w:cs="Times New Roman"/>
              </w:rPr>
            </w:pPr>
            <w:r w:rsidRPr="00595CF0">
              <w:rPr>
                <w:rFonts w:ascii="Times New Roman" w:eastAsia="Times New Roman" w:hAnsi="Times New Roman" w:cs="Times New Roman"/>
              </w:rPr>
              <w:t>Bu şartname örneği; MEB Sosyal Etkinlik İzinleri Yönergesi  hükümlerine göre hazırlanmıştır.</w:t>
            </w:r>
          </w:p>
          <w:p w:rsidR="00951A33" w:rsidRPr="00595CF0" w:rsidRDefault="00951A33" w:rsidP="00B0759B">
            <w:pPr>
              <w:pStyle w:val="ListParagraph"/>
              <w:numPr>
                <w:ilvl w:val="0"/>
                <w:numId w:val="30"/>
              </w:numPr>
              <w:rPr>
                <w:rFonts w:ascii="Times New Roman" w:eastAsia="Times New Roman" w:hAnsi="Times New Roman" w:cs="Times New Roman"/>
              </w:rPr>
            </w:pPr>
            <w:r w:rsidRPr="00595CF0">
              <w:rPr>
                <w:rFonts w:ascii="Times New Roman" w:eastAsia="Times New Roman" w:hAnsi="Times New Roman" w:cs="Times New Roman"/>
              </w:rPr>
              <w:t>Etkinlik ile ilgili tüm hususlar burada yer almaktadır.</w:t>
            </w:r>
          </w:p>
          <w:p w:rsidR="00951A33" w:rsidRPr="00595CF0" w:rsidRDefault="00951A33" w:rsidP="00B0759B">
            <w:pPr>
              <w:pStyle w:val="ListParagraph"/>
              <w:numPr>
                <w:ilvl w:val="0"/>
                <w:numId w:val="30"/>
              </w:numPr>
              <w:rPr>
                <w:rFonts w:ascii="Times New Roman" w:eastAsia="Times New Roman" w:hAnsi="Times New Roman" w:cs="Times New Roman"/>
              </w:rPr>
            </w:pPr>
            <w:r w:rsidRPr="00595CF0">
              <w:rPr>
                <w:rFonts w:ascii="Times New Roman" w:eastAsia="Times New Roman" w:hAnsi="Times New Roman" w:cs="Times New Roman"/>
              </w:rPr>
              <w:t>İçerik düzenlemesi yürürlükteki mevzuata uygundur.</w:t>
            </w:r>
          </w:p>
          <w:p w:rsidR="00951A33" w:rsidRPr="00595CF0" w:rsidRDefault="00951A33" w:rsidP="00B0759B">
            <w:pPr>
              <w:pStyle w:val="ListParagraph"/>
              <w:numPr>
                <w:ilvl w:val="0"/>
                <w:numId w:val="30"/>
              </w:numPr>
              <w:rPr>
                <w:rFonts w:ascii="Times New Roman" w:eastAsia="Times New Roman" w:hAnsi="Times New Roman" w:cs="Times New Roman"/>
              </w:rPr>
            </w:pPr>
            <w:r w:rsidRPr="00595CF0">
              <w:rPr>
                <w:rFonts w:ascii="Times New Roman" w:eastAsia="Times New Roman" w:hAnsi="Times New Roman" w:cs="Times New Roman"/>
              </w:rPr>
              <w:t xml:space="preserve">Şartnamenin tüm sorumluluğu kurumumuza aittir. </w:t>
            </w:r>
          </w:p>
        </w:tc>
      </w:tr>
      <w:tr w:rsidR="00951A33" w:rsidRPr="00595CF0" w:rsidTr="00B070A4">
        <w:tc>
          <w:tcPr>
            <w:tcW w:w="3119" w:type="dxa"/>
          </w:tcPr>
          <w:p w:rsidR="00951A33" w:rsidRPr="00595CF0" w:rsidRDefault="00951A33" w:rsidP="00B0759B">
            <w:pPr>
              <w:rPr>
                <w:rFonts w:ascii="Times New Roman" w:eastAsia="Times New Roman" w:hAnsi="Times New Roman" w:cs="Times New Roman"/>
                <w:b/>
              </w:rPr>
            </w:pPr>
            <w:r w:rsidRPr="00595CF0">
              <w:rPr>
                <w:rFonts w:ascii="Times New Roman" w:eastAsia="Times New Roman" w:hAnsi="Times New Roman" w:cs="Times New Roman"/>
                <w:b/>
              </w:rPr>
              <w:t>1.Etkinlik Türü</w:t>
            </w:r>
            <w:r w:rsidR="00724E05" w:rsidRPr="00595CF0">
              <w:rPr>
                <w:rFonts w:ascii="Times New Roman" w:eastAsia="Times New Roman" w:hAnsi="Times New Roman" w:cs="Times New Roman"/>
                <w:b/>
              </w:rPr>
              <w:t xml:space="preserve"> </w:t>
            </w:r>
          </w:p>
        </w:tc>
        <w:tc>
          <w:tcPr>
            <w:tcW w:w="7087" w:type="dxa"/>
          </w:tcPr>
          <w:p w:rsidR="006C4D6C" w:rsidRPr="00595CF0" w:rsidRDefault="00444A74" w:rsidP="00724E05">
            <w:pPr>
              <w:rPr>
                <w:rFonts w:ascii="Times New Roman" w:eastAsia="Times New Roman" w:hAnsi="Times New Roman" w:cs="Times New Roman"/>
              </w:rPr>
            </w:pPr>
            <w:r w:rsidRPr="00595CF0">
              <w:rPr>
                <w:rFonts w:ascii="Times New Roman" w:eastAsia="Times New Roman" w:hAnsi="Times New Roman" w:cs="Times New Roman"/>
              </w:rPr>
              <w:t>Sempozyum</w:t>
            </w:r>
            <w:r w:rsidR="00724E05" w:rsidRPr="00595CF0">
              <w:rPr>
                <w:rFonts w:ascii="Times New Roman" w:eastAsia="Times New Roman" w:hAnsi="Times New Roman" w:cs="Times New Roman"/>
              </w:rPr>
              <w:t xml:space="preserve"> </w:t>
            </w:r>
          </w:p>
          <w:p w:rsidR="00724E05" w:rsidRPr="00595CF0" w:rsidRDefault="00724E05" w:rsidP="00724E05">
            <w:pPr>
              <w:rPr>
                <w:rFonts w:ascii="Times New Roman" w:eastAsia="Times New Roman" w:hAnsi="Times New Roman" w:cs="Times New Roman"/>
              </w:rPr>
            </w:pP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Pr>
                <w:rFonts w:ascii="Times New Roman" w:eastAsia="Times New Roman" w:hAnsi="Times New Roman" w:cs="Times New Roman"/>
                <w:b/>
              </w:rPr>
              <w:t>2</w:t>
            </w:r>
            <w:r w:rsidRPr="00595CF0">
              <w:rPr>
                <w:rFonts w:ascii="Times New Roman" w:eastAsia="Times New Roman" w:hAnsi="Times New Roman" w:cs="Times New Roman"/>
                <w:b/>
              </w:rPr>
              <w:t>. Etkinliğin Dili</w:t>
            </w:r>
          </w:p>
        </w:tc>
        <w:tc>
          <w:tcPr>
            <w:tcW w:w="7087" w:type="dxa"/>
          </w:tcPr>
          <w:p w:rsidR="00A04792" w:rsidRPr="00A04792" w:rsidRDefault="002A2813" w:rsidP="00A04792">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Etkinliğin r</w:t>
            </w:r>
            <w:r w:rsidR="00A04792" w:rsidRPr="00A04792">
              <w:rPr>
                <w:rFonts w:ascii="Times New Roman" w:eastAsia="Times New Roman" w:hAnsi="Times New Roman" w:cs="Times New Roman"/>
                <w:color w:val="000000" w:themeColor="text1"/>
              </w:rPr>
              <w:t>esmi dili Türkçe’dir.</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Pr>
                <w:rFonts w:ascii="Times New Roman" w:eastAsia="Times New Roman" w:hAnsi="Times New Roman" w:cs="Times New Roman"/>
                <w:b/>
              </w:rPr>
              <w:t>3</w:t>
            </w:r>
            <w:r w:rsidRPr="00595CF0">
              <w:rPr>
                <w:rFonts w:ascii="Times New Roman" w:eastAsia="Times New Roman" w:hAnsi="Times New Roman" w:cs="Times New Roman"/>
                <w:b/>
              </w:rPr>
              <w:t>. Etkinlik Konusu</w:t>
            </w:r>
          </w:p>
        </w:tc>
        <w:tc>
          <w:tcPr>
            <w:tcW w:w="7087" w:type="dxa"/>
          </w:tcPr>
          <w:p w:rsidR="00A04792" w:rsidRPr="00595CF0" w:rsidRDefault="00A04792" w:rsidP="00A04792">
            <w:pPr>
              <w:rPr>
                <w:rFonts w:ascii="Times New Roman" w:eastAsia="Times New Roman" w:hAnsi="Times New Roman" w:cs="Times New Roman"/>
              </w:rPr>
            </w:pPr>
            <w:r w:rsidRPr="00595CF0">
              <w:rPr>
                <w:rFonts w:ascii="Times New Roman" w:eastAsia="Times New Roman" w:hAnsi="Times New Roman" w:cs="Times New Roman"/>
              </w:rPr>
              <w:t xml:space="preserve">Edebi metinlere “edebiyat kuramları” çerçevesinde eleştirel yaklaşımlar </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Pr>
                <w:rFonts w:ascii="Times New Roman" w:eastAsia="Times New Roman" w:hAnsi="Times New Roman" w:cs="Times New Roman"/>
                <w:b/>
              </w:rPr>
              <w:t>4</w:t>
            </w:r>
            <w:r w:rsidRPr="00595CF0">
              <w:rPr>
                <w:rFonts w:ascii="Times New Roman" w:eastAsia="Times New Roman" w:hAnsi="Times New Roman" w:cs="Times New Roman"/>
                <w:b/>
              </w:rPr>
              <w:t>.Etkinlik Amacı</w:t>
            </w:r>
          </w:p>
        </w:tc>
        <w:tc>
          <w:tcPr>
            <w:tcW w:w="7087" w:type="dxa"/>
          </w:tcPr>
          <w:p w:rsidR="00A04792" w:rsidRPr="00595CF0" w:rsidRDefault="00A04792" w:rsidP="00884639">
            <w:pPr>
              <w:rPr>
                <w:rFonts w:ascii="Times New Roman" w:eastAsia="Times New Roman" w:hAnsi="Times New Roman" w:cs="Times New Roman"/>
              </w:rPr>
            </w:pPr>
            <w:r w:rsidRPr="00595CF0">
              <w:rPr>
                <w:rFonts w:ascii="Times New Roman" w:eastAsia="Times New Roman" w:hAnsi="Times New Roman" w:cs="Times New Roman"/>
              </w:rPr>
              <w:t>Liseli Genç Eleştirmenler Sempozyumu, lise çağındaki gençlerin alımlayıcı ve üretici dil becerilerini geliştirmeyi, gençlere tartışma kültürü edindirmeyi, edebiyat metinlerine yönelik eleştirel bakış açısı kazandırmayı; bu yollarla MEB Türk Dili ve Edebiyatı öğretim programı</w:t>
            </w:r>
            <w:r w:rsidR="00884639">
              <w:rPr>
                <w:rFonts w:ascii="Times New Roman" w:eastAsia="Times New Roman" w:hAnsi="Times New Roman" w:cs="Times New Roman"/>
              </w:rPr>
              <w:t xml:space="preserve">nın kazanımlarını desteklemeyi </w:t>
            </w:r>
            <w:r w:rsidRPr="00595CF0">
              <w:rPr>
                <w:rFonts w:ascii="Times New Roman" w:eastAsia="Times New Roman" w:hAnsi="Times New Roman" w:cs="Times New Roman"/>
              </w:rPr>
              <w:t>amaçlamaktadır.</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5.Etkinliğe Katılım Sayısı</w:t>
            </w:r>
          </w:p>
        </w:tc>
        <w:tc>
          <w:tcPr>
            <w:tcW w:w="7087" w:type="dxa"/>
          </w:tcPr>
          <w:p w:rsidR="00A04792" w:rsidRPr="00595CF0" w:rsidRDefault="00A04792" w:rsidP="00A04792">
            <w:pPr>
              <w:rPr>
                <w:rFonts w:ascii="Times New Roman" w:eastAsia="Times New Roman" w:hAnsi="Times New Roman" w:cs="Times New Roman"/>
              </w:rPr>
            </w:pPr>
            <w:r w:rsidRPr="00A04792">
              <w:rPr>
                <w:rFonts w:ascii="Times New Roman" w:eastAsia="Times New Roman" w:hAnsi="Times New Roman" w:cs="Times New Roman"/>
                <w:color w:val="000000" w:themeColor="text1"/>
              </w:rPr>
              <w:t xml:space="preserve">Her oturum 25 kişi ile sınırlıdır. Oturumlara fazla müracaat kabul edilmeyecektir. </w:t>
            </w:r>
            <w:r w:rsidR="00D16EA1">
              <w:rPr>
                <w:rFonts w:ascii="Times New Roman" w:eastAsia="Times New Roman" w:hAnsi="Times New Roman" w:cs="Times New Roman"/>
                <w:color w:val="000000" w:themeColor="text1"/>
              </w:rPr>
              <w:t xml:space="preserve">Başvurular sistem üzerinden yapılacağı için 25 kişiden sonra sistem otomatik olarak “oturum kapasitesi dolmuştur” uyarısı verecektir. </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6.Etkinlik Kapsamı ve Katılımcılar</w:t>
            </w:r>
          </w:p>
        </w:tc>
        <w:tc>
          <w:tcPr>
            <w:tcW w:w="7087" w:type="dxa"/>
          </w:tcPr>
          <w:p w:rsidR="00A04792" w:rsidRPr="00595CF0" w:rsidRDefault="00884639" w:rsidP="00A04792">
            <w:pPr>
              <w:rPr>
                <w:rFonts w:ascii="Times New Roman" w:eastAsia="Times New Roman" w:hAnsi="Times New Roman" w:cs="Times New Roman"/>
              </w:rPr>
            </w:pPr>
            <w:r>
              <w:rPr>
                <w:rFonts w:ascii="Times New Roman" w:eastAsia="Times New Roman" w:hAnsi="Times New Roman" w:cs="Times New Roman"/>
              </w:rPr>
              <w:t>Ankara ili geneli</w:t>
            </w:r>
            <w:r w:rsidR="00A04792" w:rsidRPr="00595CF0">
              <w:rPr>
                <w:rFonts w:ascii="Times New Roman" w:eastAsia="Times New Roman" w:hAnsi="Times New Roman" w:cs="Times New Roman"/>
              </w:rPr>
              <w:t xml:space="preserve"> devlet okulları ve özel okulların Hazırlık, 9. 10. 11. ve 12. Sınıf öğrencileri</w:t>
            </w:r>
          </w:p>
          <w:p w:rsidR="00A04792" w:rsidRPr="00595CF0" w:rsidRDefault="00A04792" w:rsidP="00A04792">
            <w:pPr>
              <w:rPr>
                <w:rFonts w:ascii="Times New Roman" w:eastAsia="Times New Roman" w:hAnsi="Times New Roman" w:cs="Times New Roman"/>
              </w:rPr>
            </w:pP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7.Davet Edilen Okullar (İl ve İlçe Adıyla)</w:t>
            </w:r>
          </w:p>
        </w:tc>
        <w:tc>
          <w:tcPr>
            <w:tcW w:w="7087" w:type="dxa"/>
          </w:tcPr>
          <w:p w:rsidR="00A04792" w:rsidRPr="00595CF0" w:rsidRDefault="00884639" w:rsidP="00EC3013">
            <w:pPr>
              <w:rPr>
                <w:rFonts w:ascii="Times New Roman" w:eastAsia="Times New Roman" w:hAnsi="Times New Roman" w:cs="Times New Roman"/>
              </w:rPr>
            </w:pPr>
            <w:r>
              <w:rPr>
                <w:rFonts w:ascii="Times New Roman" w:eastAsia="Times New Roman" w:hAnsi="Times New Roman" w:cs="Times New Roman"/>
              </w:rPr>
              <w:t xml:space="preserve">Ankara ilindeki </w:t>
            </w:r>
            <w:r w:rsidR="00A04792" w:rsidRPr="00595CF0">
              <w:rPr>
                <w:rFonts w:ascii="Times New Roman" w:eastAsia="Times New Roman" w:hAnsi="Times New Roman" w:cs="Times New Roman"/>
              </w:rPr>
              <w:t>Özel ve Resmi Anadolu ve Fen Liseleri ile Sosyal Bilimler Liseleri</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 xml:space="preserve">8.Danışman Öğretmene İlişkin Hususlar </w:t>
            </w:r>
          </w:p>
        </w:tc>
        <w:tc>
          <w:tcPr>
            <w:tcW w:w="7087" w:type="dxa"/>
          </w:tcPr>
          <w:p w:rsidR="00A04792" w:rsidRPr="00595CF0" w:rsidRDefault="00A04792" w:rsidP="00A04792">
            <w:pPr>
              <w:rPr>
                <w:rFonts w:ascii="Times New Roman" w:eastAsia="Times New Roman" w:hAnsi="Times New Roman" w:cs="Times New Roman"/>
              </w:rPr>
            </w:pPr>
            <w:r w:rsidRPr="00595CF0">
              <w:rPr>
                <w:rFonts w:ascii="Times New Roman" w:eastAsia="Times New Roman" w:hAnsi="Times New Roman" w:cs="Times New Roman"/>
              </w:rPr>
              <w:t>TED Ankara Koleji Özel Vakfı Lisesi</w:t>
            </w:r>
          </w:p>
          <w:p w:rsidR="00A04792" w:rsidRPr="00595CF0" w:rsidRDefault="00A04792" w:rsidP="00A04792">
            <w:pPr>
              <w:rPr>
                <w:rFonts w:ascii="Times New Roman" w:eastAsia="Times New Roman" w:hAnsi="Times New Roman" w:cs="Times New Roman"/>
              </w:rPr>
            </w:pPr>
            <w:r w:rsidRPr="00595CF0">
              <w:rPr>
                <w:rFonts w:ascii="Times New Roman" w:eastAsia="Times New Roman" w:hAnsi="Times New Roman" w:cs="Times New Roman"/>
              </w:rPr>
              <w:t>Işıl Çırakoğlu (Zümre Başkanı, Sempozyum Koordinatörü)</w:t>
            </w:r>
          </w:p>
          <w:p w:rsidR="00A04792" w:rsidRDefault="00A04792" w:rsidP="00A04792">
            <w:pPr>
              <w:rPr>
                <w:rFonts w:ascii="Times New Roman" w:eastAsia="Times New Roman" w:hAnsi="Times New Roman" w:cs="Times New Roman"/>
              </w:rPr>
            </w:pPr>
            <w:r w:rsidRPr="00595CF0">
              <w:rPr>
                <w:rFonts w:ascii="Times New Roman" w:eastAsia="Times New Roman" w:hAnsi="Times New Roman" w:cs="Times New Roman"/>
              </w:rPr>
              <w:t>Elif Gizem Gacar (Türk Dili ve Edebiyatı Öğretmeni)</w:t>
            </w:r>
          </w:p>
          <w:p w:rsidR="002D7D4A" w:rsidRPr="00595CF0" w:rsidRDefault="002D7D4A" w:rsidP="002D7D4A">
            <w:pPr>
              <w:rPr>
                <w:rFonts w:ascii="Times New Roman" w:eastAsia="Times New Roman" w:hAnsi="Times New Roman" w:cs="Times New Roman"/>
              </w:rPr>
            </w:pPr>
            <w:r>
              <w:rPr>
                <w:rFonts w:ascii="Times New Roman" w:eastAsia="Times New Roman" w:hAnsi="Times New Roman" w:cs="Times New Roman"/>
              </w:rPr>
              <w:t xml:space="preserve">Buket Şafak </w:t>
            </w:r>
            <w:r w:rsidRPr="00595CF0">
              <w:rPr>
                <w:rFonts w:ascii="Times New Roman" w:eastAsia="Times New Roman" w:hAnsi="Times New Roman" w:cs="Times New Roman"/>
              </w:rPr>
              <w:t>(Türk Dili ve Edebiyatı Öğretmeni)</w:t>
            </w:r>
          </w:p>
          <w:p w:rsidR="00A04792" w:rsidRPr="00595CF0" w:rsidRDefault="00A04792" w:rsidP="00A04792">
            <w:pPr>
              <w:rPr>
                <w:rFonts w:ascii="Times New Roman" w:eastAsia="Times New Roman" w:hAnsi="Times New Roman" w:cs="Times New Roman"/>
              </w:rPr>
            </w:pPr>
            <w:r w:rsidRPr="00595CF0">
              <w:rPr>
                <w:rFonts w:ascii="Times New Roman" w:eastAsia="Times New Roman" w:hAnsi="Times New Roman" w:cs="Times New Roman"/>
              </w:rPr>
              <w:t xml:space="preserve">E-posta: e-mail : </w:t>
            </w:r>
            <w:hyperlink r:id="rId6" w:history="1">
              <w:r w:rsidRPr="00595CF0">
                <w:rPr>
                  <w:rStyle w:val="Hyperlink"/>
                  <w:rFonts w:ascii="Times New Roman" w:eastAsia="Times New Roman" w:hAnsi="Times New Roman" w:cs="Times New Roman"/>
                </w:rPr>
                <w:t>sempozyum@tedankara.k12.tr</w:t>
              </w:r>
            </w:hyperlink>
          </w:p>
          <w:p w:rsidR="00A04792" w:rsidRPr="00595CF0" w:rsidRDefault="00A04792" w:rsidP="00A04792">
            <w:pPr>
              <w:rPr>
                <w:rFonts w:ascii="Times New Roman" w:eastAsia="Times New Roman" w:hAnsi="Times New Roman" w:cs="Times New Roman"/>
              </w:rPr>
            </w:pPr>
            <w:r w:rsidRPr="00595CF0">
              <w:rPr>
                <w:rFonts w:ascii="Times New Roman" w:eastAsia="Times New Roman" w:hAnsi="Times New Roman" w:cs="Times New Roman"/>
              </w:rPr>
              <w:t>Tel: 0312 586 90 00 / 1607</w:t>
            </w:r>
          </w:p>
        </w:tc>
      </w:tr>
      <w:tr w:rsidR="00A04792" w:rsidRPr="00595CF0" w:rsidTr="00B070A4">
        <w:tc>
          <w:tcPr>
            <w:tcW w:w="3119" w:type="dxa"/>
            <w:vMerge w:val="restart"/>
          </w:tcPr>
          <w:p w:rsidR="00A04792" w:rsidRPr="00595CF0" w:rsidRDefault="00A04792" w:rsidP="00A04792">
            <w:pPr>
              <w:rPr>
                <w:rFonts w:ascii="Times New Roman" w:eastAsia="Times New Roman" w:hAnsi="Times New Roman" w:cs="Times New Roman"/>
                <w:b/>
              </w:rPr>
            </w:pPr>
          </w:p>
          <w:p w:rsidR="00A04792" w:rsidRPr="00595CF0" w:rsidRDefault="00A04792" w:rsidP="00A04792">
            <w:pPr>
              <w:rPr>
                <w:rFonts w:ascii="Times New Roman" w:eastAsia="Times New Roman" w:hAnsi="Times New Roman" w:cs="Times New Roman"/>
                <w:b/>
              </w:rPr>
            </w:pPr>
          </w:p>
          <w:p w:rsidR="00A04792" w:rsidRPr="00595CF0" w:rsidRDefault="00A04792" w:rsidP="00A04792">
            <w:pPr>
              <w:rPr>
                <w:rFonts w:ascii="Times New Roman" w:eastAsia="Times New Roman" w:hAnsi="Times New Roman" w:cs="Times New Roman"/>
                <w:b/>
              </w:rPr>
            </w:pPr>
          </w:p>
          <w:p w:rsidR="00A04792" w:rsidRPr="00595CF0" w:rsidRDefault="00A04792" w:rsidP="00A04792">
            <w:pPr>
              <w:rPr>
                <w:rFonts w:ascii="Times New Roman" w:eastAsia="Times New Roman" w:hAnsi="Times New Roman" w:cs="Times New Roman"/>
                <w:b/>
              </w:rPr>
            </w:pPr>
          </w:p>
          <w:p w:rsidR="00A04792" w:rsidRPr="00595CF0" w:rsidRDefault="00A04792" w:rsidP="00A04792">
            <w:pPr>
              <w:rPr>
                <w:rFonts w:ascii="Times New Roman" w:eastAsia="Times New Roman" w:hAnsi="Times New Roman" w:cs="Times New Roman"/>
                <w:b/>
              </w:rPr>
            </w:pPr>
          </w:p>
          <w:p w:rsidR="00A04792" w:rsidRPr="00595CF0" w:rsidRDefault="00A04792" w:rsidP="00A04792">
            <w:pPr>
              <w:rPr>
                <w:rFonts w:ascii="Times New Roman" w:eastAsia="Times New Roman" w:hAnsi="Times New Roman" w:cs="Times New Roman"/>
                <w:b/>
              </w:rPr>
            </w:pPr>
          </w:p>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9.Genel Katılım Koşulları</w:t>
            </w:r>
          </w:p>
          <w:p w:rsidR="00A04792" w:rsidRPr="00595CF0" w:rsidRDefault="00A04792" w:rsidP="00A04792">
            <w:pPr>
              <w:rPr>
                <w:rFonts w:ascii="Times New Roman" w:eastAsia="Times New Roman" w:hAnsi="Times New Roman" w:cs="Times New Roman"/>
                <w:b/>
              </w:rPr>
            </w:pPr>
          </w:p>
        </w:tc>
        <w:tc>
          <w:tcPr>
            <w:tcW w:w="7087" w:type="dxa"/>
          </w:tcPr>
          <w:p w:rsidR="00A04792" w:rsidRPr="00595CF0" w:rsidRDefault="00A04792" w:rsidP="00A04792">
            <w:pPr>
              <w:pStyle w:val="ListParagraph"/>
              <w:numPr>
                <w:ilvl w:val="0"/>
                <w:numId w:val="33"/>
              </w:numPr>
              <w:jc w:val="both"/>
              <w:rPr>
                <w:rFonts w:ascii="Times New Roman" w:eastAsia="Times New Roman" w:hAnsi="Times New Roman" w:cs="Times New Roman"/>
              </w:rPr>
            </w:pPr>
            <w:r w:rsidRPr="00595CF0">
              <w:rPr>
                <w:rFonts w:ascii="Times New Roman" w:eastAsia="Times New Roman" w:hAnsi="Times New Roman" w:cs="Times New Roman"/>
              </w:rPr>
              <w:t>Lise Hz</w:t>
            </w:r>
            <w:r w:rsidR="00404012">
              <w:rPr>
                <w:rFonts w:ascii="Times New Roman" w:eastAsia="Times New Roman" w:hAnsi="Times New Roman" w:cs="Times New Roman"/>
              </w:rPr>
              <w:t>.</w:t>
            </w:r>
            <w:r w:rsidRPr="00595CF0">
              <w:rPr>
                <w:rFonts w:ascii="Times New Roman" w:eastAsia="Times New Roman" w:hAnsi="Times New Roman" w:cs="Times New Roman"/>
              </w:rPr>
              <w:t>, 9. 10. 11 ve 12. sınıf öğrencisi olmak.</w:t>
            </w:r>
          </w:p>
          <w:p w:rsidR="00A04792" w:rsidRPr="00595CF0" w:rsidRDefault="00A04792" w:rsidP="00A04792">
            <w:pPr>
              <w:pStyle w:val="ListParagraph"/>
              <w:numPr>
                <w:ilvl w:val="0"/>
                <w:numId w:val="33"/>
              </w:numPr>
              <w:pBdr>
                <w:top w:val="none" w:sz="0" w:space="0" w:color="auto"/>
                <w:left w:val="none" w:sz="0" w:space="0" w:color="auto"/>
                <w:bottom w:val="none" w:sz="0" w:space="0" w:color="auto"/>
                <w:right w:val="none" w:sz="0" w:space="0" w:color="auto"/>
                <w:between w:val="none" w:sz="0" w:space="0" w:color="auto"/>
              </w:pBdr>
              <w:spacing w:line="259" w:lineRule="auto"/>
              <w:rPr>
                <w:rFonts w:ascii="Times New Roman" w:hAnsi="Times New Roman" w:cs="Times New Roman"/>
              </w:rPr>
            </w:pPr>
            <w:r w:rsidRPr="00595CF0">
              <w:rPr>
                <w:rFonts w:ascii="Times New Roman" w:hAnsi="Times New Roman" w:cs="Times New Roman"/>
              </w:rPr>
              <w:t>Sanat, edebiyat alanlarına ilgi duymak.</w:t>
            </w:r>
          </w:p>
          <w:p w:rsidR="00A04792" w:rsidRPr="00595CF0" w:rsidRDefault="00884639" w:rsidP="00A04792">
            <w:pPr>
              <w:pStyle w:val="ListParagraph"/>
              <w:numPr>
                <w:ilvl w:val="0"/>
                <w:numId w:val="33"/>
              </w:numPr>
              <w:pBdr>
                <w:top w:val="none" w:sz="0" w:space="0" w:color="auto"/>
                <w:left w:val="none" w:sz="0" w:space="0" w:color="auto"/>
                <w:bottom w:val="none" w:sz="0" w:space="0" w:color="auto"/>
                <w:right w:val="none" w:sz="0" w:space="0" w:color="auto"/>
                <w:between w:val="none" w:sz="0" w:space="0" w:color="auto"/>
              </w:pBdr>
              <w:spacing w:line="259" w:lineRule="auto"/>
              <w:rPr>
                <w:rFonts w:ascii="Times New Roman" w:hAnsi="Times New Roman" w:cs="Times New Roman"/>
              </w:rPr>
            </w:pPr>
            <w:r>
              <w:rPr>
                <w:rFonts w:ascii="Times New Roman" w:hAnsi="Times New Roman" w:cs="Times New Roman"/>
              </w:rPr>
              <w:t xml:space="preserve">Edebiyat eleştirisi yapmaya ve topluluk önünde görüşlerini uygun bir dille ve biçimde sunmaya </w:t>
            </w:r>
            <w:r w:rsidR="00A04792" w:rsidRPr="00595CF0">
              <w:rPr>
                <w:rFonts w:ascii="Times New Roman" w:hAnsi="Times New Roman" w:cs="Times New Roman"/>
              </w:rPr>
              <w:t xml:space="preserve">istekli olmak </w:t>
            </w:r>
          </w:p>
          <w:p w:rsidR="00A04792" w:rsidRPr="00595CF0" w:rsidRDefault="00A04792" w:rsidP="00A04792">
            <w:pPr>
              <w:pStyle w:val="ListParagraph"/>
              <w:numPr>
                <w:ilvl w:val="0"/>
                <w:numId w:val="33"/>
              </w:numPr>
              <w:pBdr>
                <w:top w:val="none" w:sz="0" w:space="0" w:color="auto"/>
                <w:left w:val="none" w:sz="0" w:space="0" w:color="auto"/>
                <w:bottom w:val="none" w:sz="0" w:space="0" w:color="auto"/>
                <w:right w:val="none" w:sz="0" w:space="0" w:color="auto"/>
                <w:between w:val="none" w:sz="0" w:space="0" w:color="auto"/>
              </w:pBdr>
              <w:spacing w:line="259" w:lineRule="auto"/>
              <w:rPr>
                <w:rFonts w:ascii="Times New Roman" w:eastAsia="Times New Roman" w:hAnsi="Times New Roman" w:cs="Times New Roman"/>
              </w:rPr>
            </w:pPr>
            <w:r w:rsidRPr="00595CF0">
              <w:rPr>
                <w:rFonts w:ascii="Times New Roman" w:hAnsi="Times New Roman" w:cs="Times New Roman"/>
              </w:rPr>
              <w:t>Grup çalışması ve akran değerlendirme konusunda kendini geliştirmeye istekli olmak.</w:t>
            </w:r>
          </w:p>
          <w:p w:rsidR="00A04792" w:rsidRPr="00595CF0" w:rsidRDefault="00A04792" w:rsidP="00A04792">
            <w:pPr>
              <w:pStyle w:val="ListParagraph"/>
              <w:pBdr>
                <w:top w:val="none" w:sz="0" w:space="0" w:color="auto"/>
                <w:left w:val="none" w:sz="0" w:space="0" w:color="auto"/>
                <w:bottom w:val="none" w:sz="0" w:space="0" w:color="auto"/>
                <w:right w:val="none" w:sz="0" w:space="0" w:color="auto"/>
                <w:between w:val="none" w:sz="0" w:space="0" w:color="auto"/>
              </w:pBdr>
              <w:spacing w:line="259" w:lineRule="auto"/>
              <w:rPr>
                <w:rFonts w:ascii="Times New Roman" w:eastAsia="Times New Roman" w:hAnsi="Times New Roman" w:cs="Times New Roman"/>
              </w:rPr>
            </w:pPr>
          </w:p>
        </w:tc>
      </w:tr>
      <w:tr w:rsidR="00A04792" w:rsidRPr="00595CF0" w:rsidTr="00B070A4">
        <w:tc>
          <w:tcPr>
            <w:tcW w:w="3119" w:type="dxa"/>
            <w:vMerge/>
          </w:tcPr>
          <w:p w:rsidR="00A04792" w:rsidRPr="00595CF0" w:rsidRDefault="00A04792" w:rsidP="00A04792">
            <w:pPr>
              <w:rPr>
                <w:rFonts w:ascii="Times New Roman" w:eastAsia="Times New Roman" w:hAnsi="Times New Roman" w:cs="Times New Roman"/>
                <w:b/>
              </w:rPr>
            </w:pPr>
          </w:p>
        </w:tc>
        <w:tc>
          <w:tcPr>
            <w:tcW w:w="7087" w:type="dxa"/>
          </w:tcPr>
          <w:p w:rsidR="00A04792" w:rsidRPr="00EC3013" w:rsidRDefault="001A78AA" w:rsidP="00A04792">
            <w:pPr>
              <w:pStyle w:val="ListParagraph"/>
              <w:numPr>
                <w:ilvl w:val="0"/>
                <w:numId w:val="31"/>
              </w:numPr>
              <w:spacing w:line="240" w:lineRule="auto"/>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Sempozyuma</w:t>
            </w:r>
            <w:r w:rsidR="00A04792" w:rsidRPr="00EC3013">
              <w:rPr>
                <w:rFonts w:ascii="Times New Roman" w:eastAsia="Times New Roman" w:hAnsi="Times New Roman" w:cs="Times New Roman"/>
                <w:color w:val="000000" w:themeColor="text1"/>
              </w:rPr>
              <w:t xml:space="preserve"> </w:t>
            </w:r>
            <w:r w:rsidR="00884639" w:rsidRPr="00EC3013">
              <w:rPr>
                <w:rFonts w:ascii="Times New Roman" w:eastAsia="Times New Roman" w:hAnsi="Times New Roman" w:cs="Times New Roman"/>
                <w:color w:val="000000" w:themeColor="text1"/>
              </w:rPr>
              <w:t>il (Ankara)</w:t>
            </w:r>
            <w:r w:rsidR="00A04792" w:rsidRPr="00EC3013">
              <w:rPr>
                <w:rFonts w:ascii="Times New Roman" w:eastAsia="Times New Roman" w:hAnsi="Times New Roman" w:cs="Times New Roman"/>
                <w:color w:val="000000" w:themeColor="text1"/>
              </w:rPr>
              <w:t xml:space="preserve"> </w:t>
            </w:r>
            <w:r w:rsidR="00EC3013" w:rsidRPr="00EC3013">
              <w:rPr>
                <w:rFonts w:ascii="Times New Roman" w:eastAsia="Times New Roman" w:hAnsi="Times New Roman" w:cs="Times New Roman"/>
                <w:color w:val="000000" w:themeColor="text1"/>
              </w:rPr>
              <w:t xml:space="preserve">Özel ve Resmi Anadolu ve Fen Liseleri ile Sosyal Bilimler Liseleri Hazırlık, 9,10,11 ve 12.sınıfında bulunan </w:t>
            </w:r>
            <w:r w:rsidR="00A04792" w:rsidRPr="00EC3013">
              <w:rPr>
                <w:rFonts w:ascii="Times New Roman" w:eastAsia="Times New Roman" w:hAnsi="Times New Roman" w:cs="Times New Roman"/>
                <w:color w:val="000000" w:themeColor="text1"/>
              </w:rPr>
              <w:t xml:space="preserve">öğrenciler başvurabilir. </w:t>
            </w:r>
          </w:p>
          <w:p w:rsidR="00500B08" w:rsidRDefault="00A04792" w:rsidP="00A04792">
            <w:pPr>
              <w:pStyle w:val="ListParagraph"/>
              <w:numPr>
                <w:ilvl w:val="0"/>
                <w:numId w:val="31"/>
              </w:numPr>
              <w:spacing w:line="240" w:lineRule="auto"/>
              <w:rPr>
                <w:rFonts w:ascii="Times New Roman" w:eastAsia="Times New Roman" w:hAnsi="Times New Roman" w:cs="Times New Roman"/>
              </w:rPr>
            </w:pPr>
            <w:r w:rsidRPr="00595CF0">
              <w:rPr>
                <w:rFonts w:ascii="Times New Roman" w:eastAsia="Times New Roman" w:hAnsi="Times New Roman" w:cs="Times New Roman"/>
              </w:rPr>
              <w:t>Başvurular için</w:t>
            </w:r>
            <w:r w:rsidR="00404012">
              <w:rPr>
                <w:rFonts w:ascii="Times New Roman" w:eastAsia="Times New Roman" w:hAnsi="Times New Roman" w:cs="Times New Roman"/>
              </w:rPr>
              <w:t xml:space="preserve">, </w:t>
            </w:r>
          </w:p>
          <w:p w:rsidR="00500B08" w:rsidRDefault="00500B08" w:rsidP="00500B08">
            <w:pPr>
              <w:rPr>
                <w:rFonts w:ascii="Aptos" w:eastAsiaTheme="minorHAnsi" w:hAnsi="Aptos" w:cs="Calibri"/>
                <w:color w:val="auto"/>
                <w:sz w:val="24"/>
                <w:szCs w:val="24"/>
              </w:rPr>
            </w:pPr>
            <w:r>
              <w:rPr>
                <w:rFonts w:ascii="Aptos" w:hAnsi="Aptos"/>
                <w:sz w:val="24"/>
                <w:szCs w:val="24"/>
                <w:lang w:val="en-US"/>
              </w:rPr>
              <w:t xml:space="preserve">            </w:t>
            </w:r>
            <w:hyperlink r:id="rId7" w:history="1">
              <w:r>
                <w:rPr>
                  <w:rStyle w:val="Hyperlink"/>
                  <w:rFonts w:ascii="Aptos" w:hAnsi="Aptos"/>
                  <w:sz w:val="24"/>
                  <w:szCs w:val="24"/>
                </w:rPr>
                <w:t>https://ted.jotform.com/243112874025955</w:t>
              </w:r>
            </w:hyperlink>
          </w:p>
          <w:p w:rsidR="00A04792" w:rsidRPr="00595CF0" w:rsidRDefault="00A04792" w:rsidP="00500B08">
            <w:pPr>
              <w:pStyle w:val="ListParagraph"/>
              <w:spacing w:line="240" w:lineRule="auto"/>
              <w:rPr>
                <w:rFonts w:ascii="Times New Roman" w:eastAsia="Times New Roman" w:hAnsi="Times New Roman" w:cs="Times New Roman"/>
              </w:rPr>
            </w:pPr>
            <w:r w:rsidRPr="00595CF0">
              <w:rPr>
                <w:rFonts w:ascii="Times New Roman" w:eastAsia="Times New Roman" w:hAnsi="Times New Roman" w:cs="Times New Roman"/>
              </w:rPr>
              <w:t xml:space="preserve">adresinde yer alan aydınlatma metninin okunması, metni onaylandıktan sonra doldurulup kaydedilmesi, ekte yer alan EK-1 veli izin dilekçesi ve EK-2 açık rıza onayının imzalanması sonra çevrimiçi olarak sisteme yüklenmesi gerekmektedir. </w:t>
            </w:r>
          </w:p>
          <w:p w:rsidR="00A04792" w:rsidRPr="00595CF0" w:rsidRDefault="00A04792" w:rsidP="00A04792">
            <w:pPr>
              <w:pStyle w:val="ListParagraph"/>
              <w:numPr>
                <w:ilvl w:val="0"/>
                <w:numId w:val="31"/>
              </w:numPr>
              <w:spacing w:line="240" w:lineRule="auto"/>
              <w:jc w:val="both"/>
              <w:rPr>
                <w:rFonts w:ascii="Times New Roman" w:eastAsia="Times New Roman" w:hAnsi="Times New Roman" w:cs="Times New Roman"/>
              </w:rPr>
            </w:pPr>
            <w:r w:rsidRPr="00595CF0">
              <w:rPr>
                <w:rFonts w:ascii="Times New Roman" w:eastAsia="Times New Roman" w:hAnsi="Times New Roman" w:cs="Times New Roman"/>
              </w:rPr>
              <w:t xml:space="preserve">Başvuru formunda sempozyumun alt grupları, bu gruplarda yapılacak çalışmanın içeriği/okunacak yapıtın adı yer alacaktır. Öğrencilerin başvuru formunda yer almak istedikleri grubu işaretlemeleri gerekmektedir. Öğrencinin daha sonra grup değişikliği yapması söz konusu olamayacaktır. Öğrencilerin metin türüne bağlı olarak hangi grupta yer alacaklarını başvuru formunda işaretlemeleri zorunludur. </w:t>
            </w:r>
          </w:p>
          <w:p w:rsidR="00A04792" w:rsidRPr="00595CF0" w:rsidRDefault="00A04792" w:rsidP="00A04792">
            <w:pPr>
              <w:pStyle w:val="ListParagraph"/>
              <w:numPr>
                <w:ilvl w:val="0"/>
                <w:numId w:val="31"/>
              </w:numPr>
              <w:spacing w:line="240" w:lineRule="auto"/>
              <w:jc w:val="both"/>
              <w:rPr>
                <w:rFonts w:ascii="Times New Roman" w:eastAsia="Times New Roman" w:hAnsi="Times New Roman" w:cs="Times New Roman"/>
              </w:rPr>
            </w:pPr>
            <w:r w:rsidRPr="00595CF0">
              <w:rPr>
                <w:rFonts w:ascii="Times New Roman" w:eastAsia="Times New Roman" w:hAnsi="Times New Roman" w:cs="Times New Roman"/>
              </w:rPr>
              <w:t xml:space="preserve">Danışman öğretmenlerin EK-2 açık rıza onayını doldurup web sayfasına yüklemesi gerekmektedir. </w:t>
            </w:r>
          </w:p>
          <w:p w:rsidR="00A04792" w:rsidRPr="00595CF0" w:rsidRDefault="00A04792" w:rsidP="00A04792">
            <w:pPr>
              <w:pStyle w:val="ListParagraph"/>
              <w:numPr>
                <w:ilvl w:val="0"/>
                <w:numId w:val="31"/>
              </w:numPr>
              <w:spacing w:line="240" w:lineRule="auto"/>
              <w:jc w:val="both"/>
              <w:rPr>
                <w:rFonts w:ascii="Times New Roman" w:eastAsia="Times New Roman" w:hAnsi="Times New Roman" w:cs="Times New Roman"/>
              </w:rPr>
            </w:pPr>
            <w:r w:rsidRPr="00595CF0">
              <w:rPr>
                <w:rFonts w:ascii="Times New Roman" w:eastAsia="Times New Roman" w:hAnsi="Times New Roman" w:cs="Times New Roman"/>
              </w:rPr>
              <w:t>Sempozyuma başvurulan her öğrenci şartları kabul etmiş sayılır.</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p>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10.Mevzuata ve toplum hassasiyetine uygunluk</w:t>
            </w:r>
          </w:p>
        </w:tc>
        <w:tc>
          <w:tcPr>
            <w:tcW w:w="7087" w:type="dxa"/>
          </w:tcPr>
          <w:p w:rsidR="00A04792" w:rsidRPr="00BE684B" w:rsidRDefault="00A04792" w:rsidP="00BE684B">
            <w:pPr>
              <w:pStyle w:val="ListParagraph"/>
              <w:numPr>
                <w:ilvl w:val="0"/>
                <w:numId w:val="38"/>
              </w:numPr>
              <w:spacing w:line="240" w:lineRule="auto"/>
              <w:jc w:val="both"/>
              <w:rPr>
                <w:rFonts w:ascii="Times New Roman" w:eastAsia="Times New Roman" w:hAnsi="Times New Roman" w:cs="Times New Roman"/>
              </w:rPr>
            </w:pPr>
            <w:r w:rsidRPr="00BE684B">
              <w:rPr>
                <w:rFonts w:ascii="Times New Roman" w:eastAsia="Times New Roman" w:hAnsi="Times New Roman" w:cs="Times New Roman"/>
              </w:rPr>
              <w:t>Etkinlik, Türkiye Cumhuriyeti Anayasasına, Türk Milli Eğitiminin genel ve özel amaçlarına, uluslararası sözleşmeler, politika belgelerine, 6698 sayılı Kişisel Verilerin Korunması Kanunun, 08.06.20217 tarihli ve 30090 sayılı Resmi Gazete’de yayımlanan MEB Korumları S</w:t>
            </w:r>
            <w:r w:rsidR="00884639">
              <w:rPr>
                <w:rFonts w:ascii="Times New Roman" w:eastAsia="Times New Roman" w:hAnsi="Times New Roman" w:cs="Times New Roman"/>
              </w:rPr>
              <w:t>o</w:t>
            </w:r>
            <w:r w:rsidRPr="00BE684B">
              <w:rPr>
                <w:rFonts w:ascii="Times New Roman" w:eastAsia="Times New Roman" w:hAnsi="Times New Roman" w:cs="Times New Roman"/>
              </w:rPr>
              <w:t>syal Etkinlikler Yönetmeliği hükümleri, 20.06.2012 tarihli ve 6331 sayılı İş Sağlığı ve Güvenliği Kanunu başta olmak üzere yürürlükte olan mevzuata uygun olarak yapılacaktır.</w:t>
            </w:r>
          </w:p>
          <w:p w:rsidR="00A04792" w:rsidRPr="00BE684B" w:rsidRDefault="001A78AA" w:rsidP="00BE684B">
            <w:pPr>
              <w:pStyle w:val="ListParagraph"/>
              <w:numPr>
                <w:ilvl w:val="0"/>
                <w:numId w:val="38"/>
              </w:numPr>
              <w:spacing w:line="240" w:lineRule="auto"/>
              <w:rPr>
                <w:rFonts w:ascii="Times New Roman" w:eastAsia="Times New Roman" w:hAnsi="Times New Roman" w:cs="Times New Roman"/>
              </w:rPr>
            </w:pPr>
            <w:r>
              <w:rPr>
                <w:rFonts w:ascii="Times New Roman" w:eastAsia="Times New Roman" w:hAnsi="Times New Roman" w:cs="Times New Roman"/>
              </w:rPr>
              <w:t xml:space="preserve">Sempozyum </w:t>
            </w:r>
            <w:r w:rsidR="00A04792" w:rsidRPr="00BE684B">
              <w:rPr>
                <w:rFonts w:ascii="Times New Roman" w:eastAsia="Times New Roman" w:hAnsi="Times New Roman" w:cs="Times New Roman"/>
              </w:rPr>
              <w:t>konularının toplum hassasiyetlerini ve kamu vicdanını zedelemeyecek şekilde tartışılması esastır ve uygulama sorumluluğu okul idaresine aittir.</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11.Ücret Durumu</w:t>
            </w:r>
          </w:p>
        </w:tc>
        <w:tc>
          <w:tcPr>
            <w:tcW w:w="7087" w:type="dxa"/>
          </w:tcPr>
          <w:p w:rsidR="00E04ACC" w:rsidRPr="001A78AA" w:rsidRDefault="001A78AA" w:rsidP="00884639">
            <w:pPr>
              <w:spacing w:line="240" w:lineRule="auto"/>
              <w:jc w:val="both"/>
              <w:rPr>
                <w:rFonts w:ascii="Times New Roman" w:eastAsia="Times New Roman" w:hAnsi="Times New Roman" w:cs="Times New Roman"/>
                <w:color w:val="000000" w:themeColor="text1"/>
              </w:rPr>
            </w:pPr>
            <w:r w:rsidRPr="001A78AA">
              <w:rPr>
                <w:rFonts w:ascii="Times New Roman" w:eastAsia="Times New Roman" w:hAnsi="Times New Roman" w:cs="Times New Roman"/>
                <w:color w:val="000000" w:themeColor="text1"/>
              </w:rPr>
              <w:t>Sempozyum</w:t>
            </w:r>
            <w:r w:rsidR="00A04792" w:rsidRPr="001A78AA">
              <w:rPr>
                <w:rFonts w:ascii="Times New Roman" w:eastAsia="Times New Roman" w:hAnsi="Times New Roman" w:cs="Times New Roman"/>
                <w:color w:val="000000" w:themeColor="text1"/>
              </w:rPr>
              <w:t xml:space="preserve">, ticari amaç güdülmeden düzenlenecektir. </w:t>
            </w:r>
          </w:p>
          <w:p w:rsidR="00CE6B73" w:rsidRDefault="00CE6B73" w:rsidP="00884639">
            <w:pPr>
              <w:spacing w:line="240" w:lineRule="auto"/>
              <w:jc w:val="both"/>
              <w:rPr>
                <w:rFonts w:ascii="Times New Roman" w:eastAsia="Times New Roman" w:hAnsi="Times New Roman" w:cs="Times New Roman"/>
                <w:b/>
                <w:color w:val="000000" w:themeColor="text1"/>
                <w:u w:val="single"/>
              </w:rPr>
            </w:pPr>
          </w:p>
          <w:p w:rsidR="00E04ACC" w:rsidRPr="001A78AA" w:rsidRDefault="001A78AA" w:rsidP="00884639">
            <w:pPr>
              <w:spacing w:line="240" w:lineRule="auto"/>
              <w:jc w:val="both"/>
              <w:rPr>
                <w:rFonts w:ascii="Times New Roman" w:eastAsia="Times New Roman" w:hAnsi="Times New Roman" w:cs="Times New Roman"/>
                <w:color w:val="000000" w:themeColor="text1"/>
              </w:rPr>
            </w:pPr>
            <w:r w:rsidRPr="001A78AA">
              <w:rPr>
                <w:rFonts w:ascii="Times New Roman" w:eastAsia="Times New Roman" w:hAnsi="Times New Roman" w:cs="Times New Roman"/>
                <w:b/>
                <w:color w:val="000000" w:themeColor="text1"/>
                <w:u w:val="single"/>
              </w:rPr>
              <w:t xml:space="preserve">Sempozyuma </w:t>
            </w:r>
            <w:r w:rsidR="00A04792" w:rsidRPr="001A78AA">
              <w:rPr>
                <w:rFonts w:ascii="Times New Roman" w:eastAsia="Times New Roman" w:hAnsi="Times New Roman" w:cs="Times New Roman"/>
                <w:b/>
                <w:color w:val="000000" w:themeColor="text1"/>
                <w:u w:val="single"/>
              </w:rPr>
              <w:t>katılım ücretsizdir</w:t>
            </w:r>
            <w:r w:rsidR="00884639" w:rsidRPr="001A78AA">
              <w:rPr>
                <w:rFonts w:ascii="Times New Roman" w:eastAsia="Times New Roman" w:hAnsi="Times New Roman" w:cs="Times New Roman"/>
                <w:b/>
                <w:color w:val="000000" w:themeColor="text1"/>
                <w:u w:val="single"/>
              </w:rPr>
              <w:t>.</w:t>
            </w:r>
            <w:r w:rsidR="00884639" w:rsidRPr="001A78AA">
              <w:rPr>
                <w:rFonts w:ascii="Times New Roman" w:eastAsia="Times New Roman" w:hAnsi="Times New Roman" w:cs="Times New Roman"/>
                <w:color w:val="000000" w:themeColor="text1"/>
              </w:rPr>
              <w:t xml:space="preserve"> </w:t>
            </w:r>
          </w:p>
          <w:p w:rsidR="00A04792" w:rsidRPr="001A78AA" w:rsidRDefault="00A04792" w:rsidP="00E04ACC">
            <w:pPr>
              <w:spacing w:line="240" w:lineRule="auto"/>
              <w:jc w:val="both"/>
              <w:rPr>
                <w:rFonts w:ascii="Times New Roman" w:eastAsia="Times New Roman" w:hAnsi="Times New Roman" w:cs="Times New Roman"/>
                <w:color w:val="FF0000"/>
              </w:rPr>
            </w:pP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12. Eğitim ve Öğretim</w:t>
            </w:r>
          </w:p>
        </w:tc>
        <w:tc>
          <w:tcPr>
            <w:tcW w:w="7087" w:type="dxa"/>
          </w:tcPr>
          <w:p w:rsidR="00A04792" w:rsidRPr="00595CF0" w:rsidRDefault="00A04792" w:rsidP="00A04792">
            <w:pPr>
              <w:spacing w:line="240" w:lineRule="auto"/>
              <w:rPr>
                <w:rFonts w:ascii="Times New Roman" w:eastAsia="Times New Roman" w:hAnsi="Times New Roman" w:cs="Times New Roman"/>
              </w:rPr>
            </w:pPr>
            <w:r w:rsidRPr="00595CF0">
              <w:rPr>
                <w:rFonts w:ascii="Times New Roman" w:eastAsia="Times New Roman" w:hAnsi="Times New Roman" w:cs="Times New Roman"/>
              </w:rPr>
              <w:t>Sempozyumun planlaması, tanıtılması ve uygulanması eğitim ve öğretim aksatılmadan yapılacaktır.</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13.Gönüllülük</w:t>
            </w:r>
          </w:p>
        </w:tc>
        <w:tc>
          <w:tcPr>
            <w:tcW w:w="7087" w:type="dxa"/>
          </w:tcPr>
          <w:p w:rsidR="00A04792" w:rsidRPr="00595CF0" w:rsidRDefault="00A04792" w:rsidP="00A04792">
            <w:pPr>
              <w:spacing w:line="240" w:lineRule="auto"/>
              <w:rPr>
                <w:rFonts w:ascii="Times New Roman" w:eastAsia="Times New Roman" w:hAnsi="Times New Roman" w:cs="Times New Roman"/>
              </w:rPr>
            </w:pPr>
            <w:r w:rsidRPr="00595CF0">
              <w:rPr>
                <w:rFonts w:ascii="Times New Roman" w:eastAsia="Times New Roman" w:hAnsi="Times New Roman" w:cs="Times New Roman"/>
              </w:rPr>
              <w:t>Katılım, gönüllülük esasına göre olacaktır.</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14. Veli Muvafakati</w:t>
            </w:r>
          </w:p>
        </w:tc>
        <w:tc>
          <w:tcPr>
            <w:tcW w:w="7087" w:type="dxa"/>
          </w:tcPr>
          <w:p w:rsidR="00A04792" w:rsidRPr="00595CF0" w:rsidRDefault="00A04792" w:rsidP="00A04792">
            <w:pPr>
              <w:spacing w:line="240" w:lineRule="auto"/>
              <w:rPr>
                <w:rFonts w:ascii="Times New Roman" w:eastAsia="Times New Roman" w:hAnsi="Times New Roman" w:cs="Times New Roman"/>
              </w:rPr>
            </w:pPr>
            <w:r w:rsidRPr="00595CF0">
              <w:rPr>
                <w:rFonts w:ascii="Times New Roman" w:eastAsia="Times New Roman" w:hAnsi="Times New Roman" w:cs="Times New Roman"/>
              </w:rPr>
              <w:t>Katılımcı öğrencilerin veli muvafakati Ek-1 form ile web sayfasına kendileri tarafından yüklenerek alınacaktır.</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15. Katılımcılardan İstenen</w:t>
            </w:r>
          </w:p>
        </w:tc>
        <w:tc>
          <w:tcPr>
            <w:tcW w:w="7087" w:type="dxa"/>
          </w:tcPr>
          <w:p w:rsidR="00A04792" w:rsidRPr="00595CF0" w:rsidRDefault="00A04792" w:rsidP="00A04792">
            <w:pPr>
              <w:spacing w:line="240" w:lineRule="auto"/>
              <w:rPr>
                <w:rFonts w:ascii="Times New Roman" w:eastAsia="Times New Roman" w:hAnsi="Times New Roman" w:cs="Times New Roman"/>
              </w:rPr>
            </w:pPr>
            <w:r w:rsidRPr="00595CF0">
              <w:rPr>
                <w:rFonts w:ascii="Times New Roman" w:eastAsia="Times New Roman" w:hAnsi="Times New Roman" w:cs="Times New Roman"/>
              </w:rPr>
              <w:t>Öğrenci velisi tarafından imzalanmış Ek-1 veli izin belgesi,</w:t>
            </w:r>
          </w:p>
          <w:p w:rsidR="00A04792" w:rsidRPr="00595CF0" w:rsidRDefault="00A04792" w:rsidP="00A04792">
            <w:pPr>
              <w:spacing w:line="240" w:lineRule="auto"/>
              <w:rPr>
                <w:rFonts w:ascii="Times New Roman" w:eastAsia="Times New Roman" w:hAnsi="Times New Roman" w:cs="Times New Roman"/>
              </w:rPr>
            </w:pPr>
            <w:r w:rsidRPr="00595CF0">
              <w:rPr>
                <w:rFonts w:ascii="Times New Roman" w:eastAsia="Times New Roman" w:hAnsi="Times New Roman" w:cs="Times New Roman"/>
              </w:rPr>
              <w:t>Öğrenci velisi tarafından imzalanmış Ek-2 Açık Rıza Onayı,</w:t>
            </w:r>
          </w:p>
          <w:p w:rsidR="00A04792" w:rsidRPr="00595CF0" w:rsidRDefault="00A04792" w:rsidP="00A04792">
            <w:pPr>
              <w:spacing w:line="240" w:lineRule="auto"/>
              <w:rPr>
                <w:rFonts w:ascii="Times New Roman" w:eastAsia="Times New Roman" w:hAnsi="Times New Roman" w:cs="Times New Roman"/>
              </w:rPr>
            </w:pPr>
            <w:r w:rsidRPr="00595CF0">
              <w:rPr>
                <w:rFonts w:ascii="Times New Roman" w:eastAsia="Times New Roman" w:hAnsi="Times New Roman" w:cs="Times New Roman"/>
              </w:rPr>
              <w:t>Danışman öğretmen Açık Rıza Onayı</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16.Eserlerin, Nereye ve Nasıl Gönderileceği</w:t>
            </w:r>
          </w:p>
        </w:tc>
        <w:tc>
          <w:tcPr>
            <w:tcW w:w="7087" w:type="dxa"/>
          </w:tcPr>
          <w:p w:rsidR="00A04792" w:rsidRPr="00595CF0" w:rsidRDefault="00A04792" w:rsidP="00A04792">
            <w:pPr>
              <w:spacing w:line="240" w:lineRule="auto"/>
              <w:rPr>
                <w:rFonts w:ascii="Times New Roman" w:eastAsia="Times New Roman" w:hAnsi="Times New Roman" w:cs="Times New Roman"/>
              </w:rPr>
            </w:pPr>
            <w:r w:rsidRPr="00595CF0">
              <w:rPr>
                <w:rFonts w:ascii="Times New Roman" w:eastAsia="Times New Roman" w:hAnsi="Times New Roman" w:cs="Times New Roman"/>
              </w:rPr>
              <w:t>Sempozyum süresi boyunca herhangi bir eserin hazırlanması beklenmemektedir.</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17. Ek-1, Ek-2 ve Ek-3’ün Nereye ve Nasıl Gönderileceği</w:t>
            </w:r>
          </w:p>
        </w:tc>
        <w:tc>
          <w:tcPr>
            <w:tcW w:w="7087" w:type="dxa"/>
          </w:tcPr>
          <w:p w:rsidR="00A04792" w:rsidRPr="00595CF0" w:rsidRDefault="00A04792" w:rsidP="00A04792">
            <w:pPr>
              <w:spacing w:line="240" w:lineRule="auto"/>
              <w:rPr>
                <w:rFonts w:ascii="Times New Roman" w:eastAsia="Times New Roman" w:hAnsi="Times New Roman" w:cs="Times New Roman"/>
              </w:rPr>
            </w:pPr>
            <w:r w:rsidRPr="00595CF0">
              <w:rPr>
                <w:rFonts w:ascii="Times New Roman" w:eastAsia="Times New Roman" w:hAnsi="Times New Roman" w:cs="Times New Roman"/>
              </w:rPr>
              <w:t xml:space="preserve">Gerekli formlar ve 18 yaş altı katılımcıların izin dilekçeleri, velileri tarafından imzalanıp onaylanmış biçimde dijital ortama yüklenecektir.  </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18. İzin Süresi</w:t>
            </w:r>
          </w:p>
        </w:tc>
        <w:tc>
          <w:tcPr>
            <w:tcW w:w="7087" w:type="dxa"/>
          </w:tcPr>
          <w:p w:rsidR="00A04792" w:rsidRPr="00595CF0" w:rsidRDefault="00A04792" w:rsidP="00884639">
            <w:pPr>
              <w:spacing w:line="240" w:lineRule="auto"/>
              <w:rPr>
                <w:rFonts w:ascii="Times New Roman" w:eastAsia="Times New Roman" w:hAnsi="Times New Roman" w:cs="Times New Roman"/>
              </w:rPr>
            </w:pPr>
            <w:r w:rsidRPr="00595CF0">
              <w:rPr>
                <w:rFonts w:ascii="Times New Roman" w:eastAsia="Times New Roman" w:hAnsi="Times New Roman" w:cs="Times New Roman"/>
              </w:rPr>
              <w:t>202</w:t>
            </w:r>
            <w:r w:rsidR="00884639">
              <w:rPr>
                <w:rFonts w:ascii="Times New Roman" w:eastAsia="Times New Roman" w:hAnsi="Times New Roman" w:cs="Times New Roman"/>
              </w:rPr>
              <w:t>5</w:t>
            </w:r>
            <w:r w:rsidRPr="00595CF0">
              <w:rPr>
                <w:rFonts w:ascii="Times New Roman" w:eastAsia="Times New Roman" w:hAnsi="Times New Roman" w:cs="Times New Roman"/>
              </w:rPr>
              <w:t>-202</w:t>
            </w:r>
            <w:r w:rsidR="00884639">
              <w:rPr>
                <w:rFonts w:ascii="Times New Roman" w:eastAsia="Times New Roman" w:hAnsi="Times New Roman" w:cs="Times New Roman"/>
              </w:rPr>
              <w:t>6</w:t>
            </w:r>
            <w:r w:rsidRPr="00595CF0">
              <w:rPr>
                <w:rFonts w:ascii="Times New Roman" w:eastAsia="Times New Roman" w:hAnsi="Times New Roman" w:cs="Times New Roman"/>
              </w:rPr>
              <w:t xml:space="preserve"> eğitim ve öğretim yılı ile sınırlıdır.</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19.Pedogojik Esaslara Uygunluk</w:t>
            </w:r>
          </w:p>
        </w:tc>
        <w:tc>
          <w:tcPr>
            <w:tcW w:w="7087" w:type="dxa"/>
          </w:tcPr>
          <w:p w:rsidR="00A04792" w:rsidRPr="00595CF0" w:rsidRDefault="00A04792" w:rsidP="00A04792">
            <w:pPr>
              <w:spacing w:line="240" w:lineRule="auto"/>
              <w:rPr>
                <w:rFonts w:ascii="Times New Roman" w:eastAsia="Times New Roman" w:hAnsi="Times New Roman" w:cs="Times New Roman"/>
              </w:rPr>
            </w:pPr>
            <w:r w:rsidRPr="00595CF0">
              <w:rPr>
                <w:rFonts w:ascii="Times New Roman" w:eastAsia="Times New Roman" w:hAnsi="Times New Roman" w:cs="Times New Roman"/>
              </w:rPr>
              <w:t xml:space="preserve">Başvuruya eklenen her türlü materyal öğrencilerin gelişim seviyeleri, ilgi, istek, ihtiyaç ve yetenekleri ile pedagojik esaslara uygundur. </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20. Reklam ve Tanıtım</w:t>
            </w:r>
          </w:p>
        </w:tc>
        <w:tc>
          <w:tcPr>
            <w:tcW w:w="7087" w:type="dxa"/>
          </w:tcPr>
          <w:p w:rsidR="00A04792" w:rsidRPr="00595CF0" w:rsidRDefault="00A04792" w:rsidP="00A04792">
            <w:pPr>
              <w:rPr>
                <w:rFonts w:ascii="Times New Roman" w:hAnsi="Times New Roman" w:cs="Times New Roman"/>
              </w:rPr>
            </w:pPr>
            <w:r w:rsidRPr="00595CF0">
              <w:rPr>
                <w:rFonts w:ascii="Times New Roman" w:hAnsi="Times New Roman" w:cs="Times New Roman"/>
              </w:rPr>
              <w:t xml:space="preserve">Kurum, kuruluş, firma, marka ve kişi reklamını veya tanıtımını ön plana çıkaran ifade ve öğelere yer verilmeyecektir. </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21. Kişisel Veriler</w:t>
            </w:r>
          </w:p>
        </w:tc>
        <w:tc>
          <w:tcPr>
            <w:tcW w:w="7087" w:type="dxa"/>
          </w:tcPr>
          <w:p w:rsidR="00A04792" w:rsidRPr="00595CF0" w:rsidRDefault="00A04792" w:rsidP="00A04792">
            <w:pPr>
              <w:rPr>
                <w:rFonts w:ascii="Times New Roman" w:hAnsi="Times New Roman" w:cs="Times New Roman"/>
              </w:rPr>
            </w:pPr>
            <w:r w:rsidRPr="00595CF0">
              <w:rPr>
                <w:rFonts w:ascii="Times New Roman" w:hAnsi="Times New Roman" w:cs="Times New Roman"/>
              </w:rPr>
              <w:t xml:space="preserve">Etkinliğin hiçbir aşamasında, katılımcıların/öğrenci velilerinin açık rıza onayı (EK-2 form ile istenecektir.) alınmadan kişisel verileri istenmeyecektir. </w:t>
            </w:r>
          </w:p>
          <w:p w:rsidR="00A04792" w:rsidRPr="00595CF0" w:rsidRDefault="00A04792" w:rsidP="00A04792">
            <w:pPr>
              <w:rPr>
                <w:rFonts w:ascii="Times New Roman" w:hAnsi="Times New Roman" w:cs="Times New Roman"/>
              </w:rPr>
            </w:pPr>
            <w:r w:rsidRPr="00595CF0">
              <w:rPr>
                <w:rFonts w:ascii="Times New Roman" w:hAnsi="Times New Roman" w:cs="Times New Roman"/>
              </w:rPr>
              <w:t xml:space="preserve">Bu kapsamda istenen kişisel veriler, açık rıza onayında belirtilen hususların dışında başka amaçlarla kullanılmayacak, üçüncü kişilere verilmeyecek ve etkinliğin sona ermesinin ardından resen silinecektir. </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22. Özel Gereksinimli Bireyleri Etkinliğe Erişimine İlişkin Bilgiler</w:t>
            </w:r>
          </w:p>
        </w:tc>
        <w:tc>
          <w:tcPr>
            <w:tcW w:w="7087" w:type="dxa"/>
          </w:tcPr>
          <w:p w:rsidR="00A04792" w:rsidRPr="00CC5212" w:rsidRDefault="00CC5212" w:rsidP="00CC5212">
            <w:pPr>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A04792" w:rsidRPr="00CC5212">
              <w:rPr>
                <w:rFonts w:ascii="Times New Roman" w:hAnsi="Times New Roman" w:cs="Times New Roman"/>
                <w:color w:val="000000" w:themeColor="text1"/>
              </w:rPr>
              <w:t xml:space="preserve">Beslenme konusunda özel gereksinimleri olan kişilerin bilgileri kayıt sırasında toplanarak </w:t>
            </w:r>
            <w:r w:rsidR="00884639">
              <w:rPr>
                <w:rFonts w:ascii="Times New Roman" w:hAnsi="Times New Roman" w:cs="Times New Roman"/>
                <w:color w:val="000000" w:themeColor="text1"/>
              </w:rPr>
              <w:t xml:space="preserve">okulda </w:t>
            </w:r>
            <w:r w:rsidR="00A04792" w:rsidRPr="00CC5212">
              <w:rPr>
                <w:rFonts w:ascii="Times New Roman" w:hAnsi="Times New Roman" w:cs="Times New Roman"/>
                <w:color w:val="000000" w:themeColor="text1"/>
              </w:rPr>
              <w:t xml:space="preserve">onlara uygun menü hazırlanacaktır. </w:t>
            </w:r>
          </w:p>
          <w:p w:rsidR="00A04792" w:rsidRPr="00CC5212" w:rsidRDefault="00CC5212" w:rsidP="00CC5212">
            <w:pPr>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A04792" w:rsidRPr="00CC5212">
              <w:rPr>
                <w:rFonts w:ascii="Times New Roman" w:hAnsi="Times New Roman" w:cs="Times New Roman"/>
                <w:color w:val="000000" w:themeColor="text1"/>
              </w:rPr>
              <w:t>Okulun fiziksel şartları özel gereksinimli bireyler için uygundur.</w:t>
            </w:r>
          </w:p>
          <w:p w:rsidR="00A04792" w:rsidRPr="00CC5212" w:rsidRDefault="00CC5212" w:rsidP="00CC5212">
            <w:pPr>
              <w:jc w:val="both"/>
              <w:rPr>
                <w:rFonts w:ascii="Times New Roman" w:hAnsi="Times New Roman" w:cs="Times New Roman"/>
                <w:color w:val="000000" w:themeColor="text1"/>
              </w:rPr>
            </w:pPr>
            <w:r w:rsidRPr="00CC5212">
              <w:rPr>
                <w:rFonts w:ascii="Times New Roman" w:hAnsi="Times New Roman" w:cs="Times New Roman"/>
                <w:color w:val="000000" w:themeColor="text1"/>
              </w:rPr>
              <w:t>O</w:t>
            </w:r>
            <w:r w:rsidR="00A04792" w:rsidRPr="00CC5212">
              <w:rPr>
                <w:rFonts w:ascii="Times New Roman" w:hAnsi="Times New Roman" w:cs="Times New Roman"/>
                <w:color w:val="000000" w:themeColor="text1"/>
              </w:rPr>
              <w:t>kulumuzda engelli bireyler için rampa, asansör ve engelli tuvaletleri mevcuttur.</w:t>
            </w:r>
          </w:p>
          <w:p w:rsidR="00A04792" w:rsidRPr="00CC5212" w:rsidRDefault="00CC5212" w:rsidP="00CC5212">
            <w:pPr>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A04792" w:rsidRPr="00CC5212">
              <w:rPr>
                <w:rFonts w:ascii="Times New Roman" w:hAnsi="Times New Roman" w:cs="Times New Roman"/>
                <w:color w:val="000000" w:themeColor="text1"/>
              </w:rPr>
              <w:t>Okulumuzda olası sağlık problemlerine karşı doktor, hemşire ve ambulans bulunmaktadır.</w:t>
            </w:r>
          </w:p>
          <w:p w:rsidR="00A04792" w:rsidRPr="00CC5212" w:rsidRDefault="00CC5212" w:rsidP="00CC5212">
            <w:pPr>
              <w:jc w:val="both"/>
              <w:rPr>
                <w:rFonts w:ascii="Times New Roman" w:hAnsi="Times New Roman" w:cs="Times New Roman"/>
                <w:b/>
                <w:color w:val="000000" w:themeColor="text1"/>
              </w:rPr>
            </w:pPr>
            <w:r>
              <w:rPr>
                <w:rFonts w:ascii="Times New Roman" w:hAnsi="Times New Roman" w:cs="Times New Roman"/>
                <w:color w:val="000000" w:themeColor="text1"/>
              </w:rPr>
              <w:t xml:space="preserve">* </w:t>
            </w:r>
            <w:r w:rsidR="00A04792" w:rsidRPr="00CC5212">
              <w:rPr>
                <w:rFonts w:ascii="Times New Roman" w:hAnsi="Times New Roman" w:cs="Times New Roman"/>
                <w:color w:val="000000" w:themeColor="text1"/>
              </w:rPr>
              <w:t xml:space="preserve">Okulumuz kampüs içerisinde yer almakta olup 24 saat güvenlik personeli görev almaktadır. </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23.Sponsorluk Durumu</w:t>
            </w:r>
          </w:p>
        </w:tc>
        <w:tc>
          <w:tcPr>
            <w:tcW w:w="7087" w:type="dxa"/>
          </w:tcPr>
          <w:p w:rsidR="00A04792" w:rsidRPr="00595CF0" w:rsidRDefault="00A04792" w:rsidP="00A04792">
            <w:pPr>
              <w:rPr>
                <w:rFonts w:ascii="Times New Roman" w:hAnsi="Times New Roman" w:cs="Times New Roman"/>
              </w:rPr>
            </w:pPr>
            <w:r w:rsidRPr="00595CF0">
              <w:rPr>
                <w:rFonts w:ascii="Times New Roman" w:hAnsi="Times New Roman" w:cs="Times New Roman"/>
              </w:rPr>
              <w:t>Herhangi bir sponsorluk yoktur.</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 xml:space="preserve">24.Telif Hakkı </w:t>
            </w:r>
          </w:p>
        </w:tc>
        <w:tc>
          <w:tcPr>
            <w:tcW w:w="7087" w:type="dxa"/>
          </w:tcPr>
          <w:p w:rsidR="00A04792" w:rsidRPr="00595CF0" w:rsidRDefault="00A04792" w:rsidP="00A04792">
            <w:pPr>
              <w:rPr>
                <w:rFonts w:ascii="Times New Roman" w:hAnsi="Times New Roman" w:cs="Times New Roman"/>
              </w:rPr>
            </w:pPr>
            <w:r w:rsidRPr="00595CF0">
              <w:rPr>
                <w:rFonts w:ascii="Times New Roman" w:hAnsi="Times New Roman" w:cs="Times New Roman"/>
              </w:rPr>
              <w:t>Etkinlik sonrası katılımcılar herhangi bir eser ortaya koymayacaktır.</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25. Başvuru Başlama Tarihi</w:t>
            </w:r>
          </w:p>
        </w:tc>
        <w:tc>
          <w:tcPr>
            <w:tcW w:w="7087" w:type="dxa"/>
          </w:tcPr>
          <w:p w:rsidR="00A04792" w:rsidRDefault="00A04792" w:rsidP="001A78AA">
            <w:pPr>
              <w:rPr>
                <w:rFonts w:ascii="Times New Roman" w:hAnsi="Times New Roman" w:cs="Times New Roman"/>
              </w:rPr>
            </w:pPr>
            <w:r w:rsidRPr="00595CF0">
              <w:rPr>
                <w:rFonts w:ascii="Times New Roman" w:hAnsi="Times New Roman" w:cs="Times New Roman"/>
              </w:rPr>
              <w:t>Ankara İl Milli Eğitim Müdürlüğünden izin alındıktan sonra başlatılacaktır.</w:t>
            </w:r>
          </w:p>
          <w:p w:rsidR="001A78AA" w:rsidRPr="00595CF0" w:rsidRDefault="001A78AA" w:rsidP="001A78AA">
            <w:pPr>
              <w:rPr>
                <w:rFonts w:ascii="Times New Roman" w:hAnsi="Times New Roman" w:cs="Times New Roman"/>
              </w:rPr>
            </w:pP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26.  Başvuru Bitiş Tarihi ve Saati</w:t>
            </w:r>
          </w:p>
        </w:tc>
        <w:tc>
          <w:tcPr>
            <w:tcW w:w="7087" w:type="dxa"/>
          </w:tcPr>
          <w:p w:rsidR="00A04792" w:rsidRPr="00595CF0" w:rsidRDefault="00884639" w:rsidP="00884639">
            <w:pPr>
              <w:rPr>
                <w:rFonts w:ascii="Times New Roman" w:hAnsi="Times New Roman" w:cs="Times New Roman"/>
              </w:rPr>
            </w:pPr>
            <w:r>
              <w:rPr>
                <w:rFonts w:ascii="Times New Roman" w:hAnsi="Times New Roman" w:cs="Times New Roman"/>
              </w:rPr>
              <w:t>16</w:t>
            </w:r>
            <w:r w:rsidR="00A04792" w:rsidRPr="00595CF0">
              <w:rPr>
                <w:rFonts w:ascii="Times New Roman" w:hAnsi="Times New Roman" w:cs="Times New Roman"/>
              </w:rPr>
              <w:t>.03.202</w:t>
            </w:r>
            <w:r>
              <w:rPr>
                <w:rFonts w:ascii="Times New Roman" w:hAnsi="Times New Roman" w:cs="Times New Roman"/>
              </w:rPr>
              <w:t>6</w:t>
            </w:r>
            <w:r w:rsidR="00A04792" w:rsidRPr="00595CF0">
              <w:rPr>
                <w:rFonts w:ascii="Times New Roman" w:hAnsi="Times New Roman" w:cs="Times New Roman"/>
              </w:rPr>
              <w:t xml:space="preserve"> / 23.59</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27. Başvuru Yeri</w:t>
            </w:r>
          </w:p>
        </w:tc>
        <w:tc>
          <w:tcPr>
            <w:tcW w:w="7087" w:type="dxa"/>
          </w:tcPr>
          <w:p w:rsidR="00500B08" w:rsidRDefault="00B45E17" w:rsidP="00500B08">
            <w:pPr>
              <w:rPr>
                <w:rFonts w:ascii="Aptos" w:eastAsiaTheme="minorHAnsi" w:hAnsi="Aptos" w:cs="Calibri"/>
                <w:color w:val="auto"/>
                <w:sz w:val="24"/>
                <w:szCs w:val="24"/>
              </w:rPr>
            </w:pPr>
            <w:hyperlink r:id="rId8" w:history="1">
              <w:r w:rsidR="00500B08">
                <w:rPr>
                  <w:rStyle w:val="Hyperlink"/>
                  <w:rFonts w:ascii="Aptos" w:hAnsi="Aptos"/>
                  <w:sz w:val="24"/>
                  <w:szCs w:val="24"/>
                </w:rPr>
                <w:t>https://ted.jotform.com/243112874025955</w:t>
              </w:r>
            </w:hyperlink>
          </w:p>
          <w:p w:rsidR="00A04792" w:rsidRPr="00595CF0" w:rsidRDefault="00A04792" w:rsidP="00A04792">
            <w:pPr>
              <w:rPr>
                <w:rFonts w:ascii="Times New Roman" w:hAnsi="Times New Roman" w:cs="Times New Roman"/>
              </w:rPr>
            </w:pP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28.Başvuru Usulü</w:t>
            </w:r>
          </w:p>
        </w:tc>
        <w:tc>
          <w:tcPr>
            <w:tcW w:w="7087" w:type="dxa"/>
          </w:tcPr>
          <w:p w:rsidR="00A04792" w:rsidRPr="00595CF0" w:rsidRDefault="00A04792" w:rsidP="00500B08">
            <w:pPr>
              <w:rPr>
                <w:rFonts w:ascii="Times New Roman" w:hAnsi="Times New Roman" w:cs="Times New Roman"/>
              </w:rPr>
            </w:pPr>
            <w:r w:rsidRPr="00595CF0">
              <w:rPr>
                <w:rFonts w:ascii="Times New Roman" w:hAnsi="Times New Roman" w:cs="Times New Roman"/>
              </w:rPr>
              <w:t xml:space="preserve">MEB Sosyal etkinliğine uygun olarak hazırlanmıştır. </w:t>
            </w:r>
            <w:r w:rsidRPr="001A78AA">
              <w:rPr>
                <w:rFonts w:ascii="Times New Roman" w:hAnsi="Times New Roman" w:cs="Times New Roman"/>
                <w:color w:val="000000" w:themeColor="text1"/>
              </w:rPr>
              <w:t>B</w:t>
            </w:r>
            <w:r w:rsidR="001A78AA" w:rsidRPr="001A78AA">
              <w:rPr>
                <w:rFonts w:ascii="Times New Roman" w:hAnsi="Times New Roman" w:cs="Times New Roman"/>
                <w:color w:val="000000" w:themeColor="text1"/>
              </w:rPr>
              <w:t>a</w:t>
            </w:r>
            <w:r w:rsidRPr="001A78AA">
              <w:rPr>
                <w:rFonts w:ascii="Times New Roman" w:hAnsi="Times New Roman" w:cs="Times New Roman"/>
                <w:color w:val="000000" w:themeColor="text1"/>
              </w:rPr>
              <w:t xml:space="preserve">şvurular, </w:t>
            </w:r>
            <w:r w:rsidRPr="00595CF0">
              <w:rPr>
                <w:rFonts w:ascii="Times New Roman" w:hAnsi="Times New Roman" w:cs="Times New Roman"/>
              </w:rPr>
              <w:t>çevrimiçi form doldurularak yapılacaktır. Eksik belge ile yapılan başvurular kabul edilmeyecektir. (</w:t>
            </w:r>
            <w:hyperlink r:id="rId9" w:history="1">
              <w:r w:rsidR="00500B08">
                <w:rPr>
                  <w:rStyle w:val="Hyperlink"/>
                  <w:rFonts w:ascii="Aptos" w:hAnsi="Aptos"/>
                  <w:sz w:val="24"/>
                  <w:szCs w:val="24"/>
                </w:rPr>
                <w:t>https://ted.jotform.com/243112874025955</w:t>
              </w:r>
            </w:hyperlink>
            <w:r w:rsidRPr="00595CF0">
              <w:rPr>
                <w:rFonts w:ascii="Times New Roman" w:hAnsi="Times New Roman" w:cs="Times New Roman"/>
              </w:rPr>
              <w:t>)</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29.Sonuçların Açıklanacağı Yer</w:t>
            </w:r>
          </w:p>
        </w:tc>
        <w:tc>
          <w:tcPr>
            <w:tcW w:w="7087" w:type="dxa"/>
          </w:tcPr>
          <w:p w:rsidR="00A04792" w:rsidRPr="00595CF0" w:rsidRDefault="00A04792" w:rsidP="00A04792">
            <w:pPr>
              <w:rPr>
                <w:rFonts w:ascii="Times New Roman" w:hAnsi="Times New Roman" w:cs="Times New Roman"/>
              </w:rPr>
            </w:pPr>
            <w:r w:rsidRPr="00595CF0">
              <w:rPr>
                <w:rFonts w:ascii="Times New Roman" w:hAnsi="Times New Roman" w:cs="Times New Roman"/>
              </w:rPr>
              <w:t xml:space="preserve">Katılım durumu e-posta yolu ile katılımcılara iletilecektir. </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30. Sonuçlarına İtirazın Nasıl Yapılacağı</w:t>
            </w:r>
          </w:p>
        </w:tc>
        <w:tc>
          <w:tcPr>
            <w:tcW w:w="7087" w:type="dxa"/>
          </w:tcPr>
          <w:p w:rsidR="00A04792" w:rsidRPr="00595CF0" w:rsidRDefault="00A04792" w:rsidP="00A04792">
            <w:pPr>
              <w:rPr>
                <w:rFonts w:ascii="Times New Roman" w:hAnsi="Times New Roman" w:cs="Times New Roman"/>
              </w:rPr>
            </w:pPr>
            <w:r w:rsidRPr="00595CF0">
              <w:rPr>
                <w:rFonts w:ascii="Times New Roman" w:hAnsi="Times New Roman" w:cs="Times New Roman"/>
              </w:rPr>
              <w:t>Sempozyumun özellikleri dolayısıyla herhangi bir itiraz kabul edilmeyecektir.</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31.Sertifika Verilecek Kişiler ve Sertifika Miktarı İle Özellikleri</w:t>
            </w:r>
          </w:p>
        </w:tc>
        <w:tc>
          <w:tcPr>
            <w:tcW w:w="7087" w:type="dxa"/>
          </w:tcPr>
          <w:p w:rsidR="00A04792" w:rsidRPr="00595CF0" w:rsidRDefault="00A04792" w:rsidP="00A04792">
            <w:pPr>
              <w:rPr>
                <w:rFonts w:ascii="Times New Roman" w:hAnsi="Times New Roman" w:cs="Times New Roman"/>
              </w:rPr>
            </w:pPr>
            <w:r w:rsidRPr="00595CF0">
              <w:rPr>
                <w:rFonts w:ascii="Times New Roman" w:hAnsi="Times New Roman" w:cs="Times New Roman"/>
              </w:rPr>
              <w:t>Kurum, kuruluş, firma, marka, kişi reklamını veya tanıtımını içeren  ödüller hazırlanmayacak ve verilmeyecektir.</w:t>
            </w:r>
          </w:p>
          <w:p w:rsidR="00A04792" w:rsidRPr="00595CF0" w:rsidRDefault="00A04792" w:rsidP="00A04792">
            <w:pPr>
              <w:rPr>
                <w:rFonts w:ascii="Times New Roman" w:hAnsi="Times New Roman" w:cs="Times New Roman"/>
              </w:rPr>
            </w:pPr>
            <w:r w:rsidRPr="00595CF0">
              <w:rPr>
                <w:rFonts w:ascii="Times New Roman" w:hAnsi="Times New Roman" w:cs="Times New Roman"/>
              </w:rPr>
              <w:t>Tüm katılımcılara Katılım Sertifikası verilecektir. (Ek 3)</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32.Sertifikanın Nasıl Verileceği</w:t>
            </w:r>
          </w:p>
        </w:tc>
        <w:tc>
          <w:tcPr>
            <w:tcW w:w="7087" w:type="dxa"/>
          </w:tcPr>
          <w:p w:rsidR="00A04792" w:rsidRPr="00595CF0" w:rsidRDefault="00A04792" w:rsidP="00A04792">
            <w:pPr>
              <w:rPr>
                <w:rFonts w:ascii="Times New Roman" w:hAnsi="Times New Roman" w:cs="Times New Roman"/>
              </w:rPr>
            </w:pPr>
            <w:r w:rsidRPr="00595CF0">
              <w:rPr>
                <w:rFonts w:ascii="Times New Roman" w:hAnsi="Times New Roman" w:cs="Times New Roman"/>
              </w:rPr>
              <w:t xml:space="preserve">Sempozyum bitiminde sertifikalar katılımcılara organizasyon grubu tarafından elden verilecektir. </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33.Kapanış Etkinliği ve Sertifikanın Verileceği Tarih ve Saat</w:t>
            </w:r>
          </w:p>
        </w:tc>
        <w:tc>
          <w:tcPr>
            <w:tcW w:w="7087" w:type="dxa"/>
          </w:tcPr>
          <w:p w:rsidR="00A04792" w:rsidRPr="00595CF0" w:rsidRDefault="00A04792" w:rsidP="00A04792">
            <w:pPr>
              <w:rPr>
                <w:rFonts w:ascii="Times New Roman" w:hAnsi="Times New Roman" w:cs="Times New Roman"/>
              </w:rPr>
            </w:pPr>
            <w:r w:rsidRPr="00595CF0">
              <w:rPr>
                <w:rFonts w:ascii="Times New Roman" w:hAnsi="Times New Roman" w:cs="Times New Roman"/>
              </w:rPr>
              <w:t>2</w:t>
            </w:r>
            <w:r w:rsidR="00884639">
              <w:rPr>
                <w:rFonts w:ascii="Times New Roman" w:hAnsi="Times New Roman" w:cs="Times New Roman"/>
              </w:rPr>
              <w:t>5</w:t>
            </w:r>
            <w:r w:rsidRPr="00595CF0">
              <w:rPr>
                <w:rFonts w:ascii="Times New Roman" w:hAnsi="Times New Roman" w:cs="Times New Roman"/>
              </w:rPr>
              <w:t>/04/202</w:t>
            </w:r>
            <w:r w:rsidR="00884639">
              <w:rPr>
                <w:rFonts w:ascii="Times New Roman" w:hAnsi="Times New Roman" w:cs="Times New Roman"/>
              </w:rPr>
              <w:t>6</w:t>
            </w:r>
            <w:r w:rsidRPr="00595CF0">
              <w:rPr>
                <w:rFonts w:ascii="Times New Roman" w:hAnsi="Times New Roman" w:cs="Times New Roman"/>
              </w:rPr>
              <w:t xml:space="preserve"> </w:t>
            </w:r>
          </w:p>
          <w:p w:rsidR="00A04792" w:rsidRPr="00595CF0" w:rsidRDefault="00A04792" w:rsidP="00A04792">
            <w:pPr>
              <w:rPr>
                <w:rFonts w:ascii="Times New Roman" w:hAnsi="Times New Roman" w:cs="Times New Roman"/>
              </w:rPr>
            </w:pPr>
            <w:r w:rsidRPr="00595CF0">
              <w:rPr>
                <w:rFonts w:ascii="Times New Roman" w:hAnsi="Times New Roman" w:cs="Times New Roman"/>
              </w:rPr>
              <w:t xml:space="preserve">Saat 16.00 </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34. Ödül Töreni ve Yeri</w:t>
            </w:r>
          </w:p>
        </w:tc>
        <w:tc>
          <w:tcPr>
            <w:tcW w:w="7087"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 xml:space="preserve">TED Ankara Koleji Vakfı Okulları Kampüsü İncek, Gölbaşı </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35. Etkinlik Ayrıntılı Bütçe Miktarı ve Bütçe Kaynakları</w:t>
            </w:r>
          </w:p>
        </w:tc>
        <w:tc>
          <w:tcPr>
            <w:tcW w:w="7087" w:type="dxa"/>
          </w:tcPr>
          <w:p w:rsidR="00CE6B73" w:rsidRDefault="00433DB6" w:rsidP="00A04792">
            <w:pPr>
              <w:pStyle w:val="Gvdemetni0"/>
              <w:shd w:val="clear" w:color="auto" w:fill="auto"/>
              <w:tabs>
                <w:tab w:val="left" w:pos="380"/>
              </w:tabs>
              <w:spacing w:line="288" w:lineRule="exact"/>
              <w:ind w:firstLine="0"/>
              <w:rPr>
                <w:color w:val="000000" w:themeColor="text1"/>
                <w:sz w:val="22"/>
                <w:szCs w:val="22"/>
              </w:rPr>
            </w:pPr>
            <w:r w:rsidRPr="00433DB6">
              <w:rPr>
                <w:color w:val="000000" w:themeColor="text1"/>
                <w:sz w:val="22"/>
                <w:szCs w:val="22"/>
              </w:rPr>
              <w:t>Sempozyum boyunca herhangi bir gider olmayacağı için bütçe oluşturulmamıştır.</w:t>
            </w:r>
          </w:p>
          <w:p w:rsidR="00FB24A8" w:rsidRPr="00433DB6" w:rsidRDefault="00FB24A8" w:rsidP="00A04792">
            <w:pPr>
              <w:pStyle w:val="Gvdemetni0"/>
              <w:shd w:val="clear" w:color="auto" w:fill="auto"/>
              <w:tabs>
                <w:tab w:val="left" w:pos="380"/>
              </w:tabs>
              <w:spacing w:line="288" w:lineRule="exact"/>
              <w:ind w:firstLine="0"/>
              <w:rPr>
                <w:color w:val="000000" w:themeColor="text1"/>
                <w:sz w:val="22"/>
                <w:szCs w:val="22"/>
              </w:rPr>
            </w:pPr>
            <w:r>
              <w:rPr>
                <w:color w:val="000000" w:themeColor="text1"/>
                <w:sz w:val="22"/>
                <w:szCs w:val="22"/>
              </w:rPr>
              <w:t xml:space="preserve">Yemek </w:t>
            </w:r>
            <w:r w:rsidR="0062549A">
              <w:rPr>
                <w:color w:val="000000" w:themeColor="text1"/>
                <w:sz w:val="22"/>
                <w:szCs w:val="22"/>
              </w:rPr>
              <w:t>vs.</w:t>
            </w:r>
            <w:r w:rsidR="006C52EF">
              <w:rPr>
                <w:color w:val="000000" w:themeColor="text1"/>
                <w:sz w:val="22"/>
                <w:szCs w:val="22"/>
              </w:rPr>
              <w:t xml:space="preserve"> </w:t>
            </w:r>
            <w:r>
              <w:rPr>
                <w:color w:val="000000" w:themeColor="text1"/>
                <w:sz w:val="22"/>
                <w:szCs w:val="22"/>
              </w:rPr>
              <w:t>katılımcılar tarafından karşılanacaktır.</w:t>
            </w:r>
          </w:p>
          <w:p w:rsidR="00A04792" w:rsidRPr="00595CF0" w:rsidRDefault="00A04792" w:rsidP="00AD6EDE">
            <w:pPr>
              <w:pStyle w:val="Gvdemetni0"/>
              <w:shd w:val="clear" w:color="auto" w:fill="auto"/>
              <w:tabs>
                <w:tab w:val="left" w:pos="380"/>
              </w:tabs>
              <w:spacing w:line="288" w:lineRule="exact"/>
              <w:ind w:firstLine="0"/>
              <w:rPr>
                <w:color w:val="000000" w:themeColor="text1"/>
              </w:rPr>
            </w:pPr>
            <w:r w:rsidRPr="00433DB6">
              <w:rPr>
                <w:color w:val="000000" w:themeColor="text1"/>
                <w:sz w:val="22"/>
                <w:szCs w:val="22"/>
              </w:rPr>
              <w:t>Ankara içi ulaşım</w:t>
            </w:r>
            <w:r w:rsidR="00AD6EDE">
              <w:rPr>
                <w:color w:val="000000" w:themeColor="text1"/>
                <w:sz w:val="22"/>
                <w:szCs w:val="22"/>
              </w:rPr>
              <w:t>,</w:t>
            </w:r>
            <w:r w:rsidRPr="00433DB6">
              <w:rPr>
                <w:color w:val="000000" w:themeColor="text1"/>
                <w:sz w:val="22"/>
                <w:szCs w:val="22"/>
              </w:rPr>
              <w:t xml:space="preserve"> </w:t>
            </w:r>
            <w:r w:rsidR="00433DB6" w:rsidRPr="00433DB6">
              <w:rPr>
                <w:color w:val="000000" w:themeColor="text1"/>
                <w:sz w:val="22"/>
                <w:szCs w:val="22"/>
              </w:rPr>
              <w:t>Sıhh</w:t>
            </w:r>
            <w:r w:rsidR="00AD6EDE">
              <w:rPr>
                <w:color w:val="000000" w:themeColor="text1"/>
                <w:sz w:val="22"/>
                <w:szCs w:val="22"/>
              </w:rPr>
              <w:t>i</w:t>
            </w:r>
            <w:r w:rsidR="00433DB6" w:rsidRPr="00433DB6">
              <w:rPr>
                <w:color w:val="000000" w:themeColor="text1"/>
                <w:sz w:val="22"/>
                <w:szCs w:val="22"/>
              </w:rPr>
              <w:t xml:space="preserve">ye Çok Katlı Otopark’tan hareket edecek </w:t>
            </w:r>
            <w:r w:rsidR="00AD6EDE">
              <w:rPr>
                <w:color w:val="000000" w:themeColor="text1"/>
                <w:sz w:val="22"/>
                <w:szCs w:val="22"/>
              </w:rPr>
              <w:t xml:space="preserve">Kurumumuz </w:t>
            </w:r>
            <w:r w:rsidR="00AD6EDE" w:rsidRPr="00433DB6">
              <w:rPr>
                <w:color w:val="000000" w:themeColor="text1"/>
                <w:sz w:val="22"/>
                <w:szCs w:val="22"/>
              </w:rPr>
              <w:t xml:space="preserve">servisleri ile </w:t>
            </w:r>
            <w:r w:rsidR="00AD6EDE">
              <w:rPr>
                <w:color w:val="000000" w:themeColor="text1"/>
                <w:sz w:val="22"/>
                <w:szCs w:val="22"/>
              </w:rPr>
              <w:t>sağlanacaktır</w:t>
            </w:r>
            <w:r w:rsidRPr="00433DB6">
              <w:rPr>
                <w:color w:val="000000" w:themeColor="text1"/>
                <w:sz w:val="22"/>
                <w:szCs w:val="22"/>
              </w:rPr>
              <w:t>.</w:t>
            </w:r>
            <w:r w:rsidRPr="00433DB6">
              <w:rPr>
                <w:color w:val="000000" w:themeColor="text1"/>
              </w:rPr>
              <w:t xml:space="preserve"> </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36. İletişim Telefon</w:t>
            </w:r>
          </w:p>
        </w:tc>
        <w:tc>
          <w:tcPr>
            <w:tcW w:w="7087"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 xml:space="preserve">0312 58690 00 / 1607 </w:t>
            </w:r>
          </w:p>
          <w:p w:rsidR="00A04792" w:rsidRPr="00595CF0" w:rsidRDefault="00A04792" w:rsidP="00884639">
            <w:pPr>
              <w:rPr>
                <w:rFonts w:ascii="Times New Roman" w:hAnsi="Times New Roman" w:cs="Times New Roman"/>
                <w:b/>
              </w:rPr>
            </w:pPr>
            <w:r w:rsidRPr="00595CF0">
              <w:rPr>
                <w:rFonts w:ascii="Times New Roman" w:hAnsi="Times New Roman" w:cs="Times New Roman"/>
                <w:bCs/>
              </w:rPr>
              <w:t>Türk Dili ve Edebiyatı Zümresi: 1607</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37.İletişim E-posta adresi</w:t>
            </w:r>
          </w:p>
        </w:tc>
        <w:tc>
          <w:tcPr>
            <w:tcW w:w="7087" w:type="dxa"/>
          </w:tcPr>
          <w:p w:rsidR="00A04792" w:rsidRPr="00595CF0" w:rsidRDefault="00B45E17" w:rsidP="00A04792">
            <w:pPr>
              <w:rPr>
                <w:rFonts w:ascii="Times New Roman" w:hAnsi="Times New Roman" w:cs="Times New Roman"/>
                <w:b/>
              </w:rPr>
            </w:pPr>
            <w:hyperlink r:id="rId10" w:history="1">
              <w:r w:rsidR="00A04792" w:rsidRPr="00595CF0">
                <w:rPr>
                  <w:rStyle w:val="Hyperlink"/>
                  <w:rFonts w:ascii="Times New Roman" w:eastAsia="Times New Roman" w:hAnsi="Times New Roman" w:cs="Times New Roman"/>
                </w:rPr>
                <w:t>sempozyum@tedankara.k12.tr</w:t>
              </w:r>
            </w:hyperlink>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38. İletişim Adresi</w:t>
            </w:r>
          </w:p>
        </w:tc>
        <w:tc>
          <w:tcPr>
            <w:tcW w:w="7087" w:type="dxa"/>
          </w:tcPr>
          <w:p w:rsidR="00A04792" w:rsidRPr="00595CF0" w:rsidRDefault="00A04792" w:rsidP="00A04792">
            <w:pPr>
              <w:rPr>
                <w:rFonts w:ascii="Times New Roman" w:eastAsia="Times New Roman" w:hAnsi="Times New Roman" w:cs="Times New Roman"/>
              </w:rPr>
            </w:pPr>
            <w:r w:rsidRPr="00595CF0">
              <w:rPr>
                <w:rFonts w:ascii="Times New Roman" w:eastAsia="Times New Roman" w:hAnsi="Times New Roman" w:cs="Times New Roman"/>
              </w:rPr>
              <w:t xml:space="preserve">Taşpınar Mahallesi Kolej Cad. No:5 İncek, Gölbaşı </w:t>
            </w:r>
          </w:p>
        </w:tc>
      </w:tr>
      <w:tr w:rsidR="006C52EF" w:rsidRPr="00595CF0" w:rsidTr="00B070A4">
        <w:tc>
          <w:tcPr>
            <w:tcW w:w="3119" w:type="dxa"/>
          </w:tcPr>
          <w:p w:rsidR="006C52EF" w:rsidRPr="00595CF0" w:rsidRDefault="006C52EF" w:rsidP="006C52EF">
            <w:pPr>
              <w:rPr>
                <w:rFonts w:ascii="Times New Roman" w:hAnsi="Times New Roman" w:cs="Times New Roman"/>
                <w:b/>
              </w:rPr>
            </w:pPr>
            <w:r w:rsidRPr="00595CF0">
              <w:rPr>
                <w:rFonts w:ascii="Times New Roman" w:hAnsi="Times New Roman" w:cs="Times New Roman"/>
                <w:b/>
              </w:rPr>
              <w:t>39. İnternet Sayfası</w:t>
            </w:r>
          </w:p>
        </w:tc>
        <w:tc>
          <w:tcPr>
            <w:tcW w:w="7087" w:type="dxa"/>
          </w:tcPr>
          <w:p w:rsidR="006C52EF" w:rsidRDefault="00B45E17" w:rsidP="006C52EF">
            <w:pPr>
              <w:rPr>
                <w:rFonts w:ascii="Aptos" w:eastAsiaTheme="minorHAnsi" w:hAnsi="Aptos" w:cs="Calibri"/>
                <w:color w:val="auto"/>
                <w:sz w:val="24"/>
                <w:szCs w:val="24"/>
              </w:rPr>
            </w:pPr>
            <w:hyperlink r:id="rId11" w:history="1">
              <w:r w:rsidR="006C52EF">
                <w:rPr>
                  <w:rStyle w:val="Hyperlink"/>
                  <w:rFonts w:ascii="Aptos" w:hAnsi="Aptos"/>
                  <w:sz w:val="24"/>
                  <w:szCs w:val="24"/>
                </w:rPr>
                <w:t>https://ted.jotform.com/243112874025955</w:t>
              </w:r>
            </w:hyperlink>
          </w:p>
          <w:p w:rsidR="006C52EF" w:rsidRPr="00595CF0" w:rsidRDefault="006C52EF" w:rsidP="006C52EF">
            <w:pPr>
              <w:rPr>
                <w:rFonts w:ascii="Times New Roman" w:hAnsi="Times New Roman" w:cs="Times New Roman"/>
              </w:rPr>
            </w:pP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40. Sosyal Medya Hesabı (Varsa)</w:t>
            </w:r>
          </w:p>
        </w:tc>
        <w:tc>
          <w:tcPr>
            <w:tcW w:w="7087" w:type="dxa"/>
          </w:tcPr>
          <w:p w:rsidR="00A04792" w:rsidRDefault="00A04792" w:rsidP="00A04792">
            <w:pPr>
              <w:rPr>
                <w:rFonts w:ascii="Times New Roman" w:hAnsi="Times New Roman" w:cs="Times New Roman"/>
                <w:b/>
              </w:rPr>
            </w:pPr>
          </w:p>
          <w:p w:rsidR="001A78AA" w:rsidRPr="001A78AA" w:rsidRDefault="001A78AA" w:rsidP="00A04792">
            <w:pPr>
              <w:rPr>
                <w:rFonts w:ascii="Times New Roman" w:hAnsi="Times New Roman" w:cs="Times New Roman"/>
              </w:rPr>
            </w:pPr>
            <w:r w:rsidRPr="001A78AA">
              <w:rPr>
                <w:rFonts w:ascii="Times New Roman" w:hAnsi="Times New Roman" w:cs="Times New Roman"/>
              </w:rPr>
              <w:t xml:space="preserve">Sosyal medya hesabı bulunmamaktadır. </w:t>
            </w:r>
          </w:p>
        </w:tc>
      </w:tr>
      <w:tr w:rsidR="00A04792" w:rsidRPr="00595CF0" w:rsidTr="00B070A4">
        <w:tc>
          <w:tcPr>
            <w:tcW w:w="3119" w:type="dxa"/>
          </w:tcPr>
          <w:p w:rsidR="0062549A" w:rsidRDefault="0062549A" w:rsidP="00A04792">
            <w:pPr>
              <w:rPr>
                <w:rFonts w:ascii="Times New Roman" w:hAnsi="Times New Roman" w:cs="Times New Roman"/>
                <w:b/>
              </w:rPr>
            </w:pPr>
          </w:p>
          <w:p w:rsidR="00A04792" w:rsidRPr="00595CF0" w:rsidRDefault="00A04792" w:rsidP="00A04792">
            <w:pPr>
              <w:rPr>
                <w:rFonts w:ascii="Times New Roman" w:hAnsi="Times New Roman" w:cs="Times New Roman"/>
                <w:b/>
              </w:rPr>
            </w:pPr>
            <w:r w:rsidRPr="00595CF0">
              <w:rPr>
                <w:rFonts w:ascii="Times New Roman" w:hAnsi="Times New Roman" w:cs="Times New Roman"/>
                <w:b/>
              </w:rPr>
              <w:t>41. Etkinlik Şartları</w:t>
            </w:r>
          </w:p>
        </w:tc>
        <w:tc>
          <w:tcPr>
            <w:tcW w:w="7087" w:type="dxa"/>
          </w:tcPr>
          <w:p w:rsidR="0062549A" w:rsidRDefault="0062549A" w:rsidP="00A04792">
            <w:pPr>
              <w:rPr>
                <w:rFonts w:ascii="Times New Roman" w:hAnsi="Times New Roman" w:cs="Times New Roman"/>
              </w:rPr>
            </w:pPr>
          </w:p>
          <w:p w:rsidR="00A04792" w:rsidRPr="00595CF0" w:rsidRDefault="00A04792" w:rsidP="00A04792">
            <w:pPr>
              <w:rPr>
                <w:rFonts w:ascii="Times New Roman" w:hAnsi="Times New Roman" w:cs="Times New Roman"/>
              </w:rPr>
            </w:pPr>
            <w:r w:rsidRPr="00595CF0">
              <w:rPr>
                <w:rFonts w:ascii="Times New Roman" w:hAnsi="Times New Roman" w:cs="Times New Roman"/>
              </w:rPr>
              <w:t xml:space="preserve">Resmi ya da Özel Lisede öğrenci olmak. </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42.Değerlendirme Kriterleri</w:t>
            </w:r>
          </w:p>
        </w:tc>
        <w:tc>
          <w:tcPr>
            <w:tcW w:w="7087" w:type="dxa"/>
          </w:tcPr>
          <w:p w:rsidR="00A04792" w:rsidRPr="00595CF0" w:rsidRDefault="00A04792" w:rsidP="00A04792">
            <w:pPr>
              <w:rPr>
                <w:rFonts w:ascii="Times New Roman" w:hAnsi="Times New Roman" w:cs="Times New Roman"/>
              </w:rPr>
            </w:pPr>
            <w:r w:rsidRPr="00595CF0">
              <w:rPr>
                <w:rFonts w:ascii="Times New Roman" w:hAnsi="Times New Roman" w:cs="Times New Roman"/>
              </w:rPr>
              <w:t xml:space="preserve">Öğrencilerin seçilen yapıtları sempozyumdan önce eleştirel okumaları ve sempozyumdaki tartışmalara etkin katılımları beklenmektedir. </w:t>
            </w:r>
          </w:p>
        </w:tc>
      </w:tr>
      <w:tr w:rsidR="00A04792" w:rsidRPr="00595CF0" w:rsidTr="00B070A4">
        <w:tc>
          <w:tcPr>
            <w:tcW w:w="3119" w:type="dxa"/>
          </w:tcPr>
          <w:p w:rsidR="00A04792" w:rsidRPr="00595CF0" w:rsidRDefault="00A04792" w:rsidP="00A04792">
            <w:pPr>
              <w:rPr>
                <w:rFonts w:ascii="Times New Roman" w:hAnsi="Times New Roman" w:cs="Times New Roman"/>
                <w:b/>
              </w:rPr>
            </w:pPr>
            <w:r w:rsidRPr="00595CF0">
              <w:rPr>
                <w:rFonts w:ascii="Times New Roman" w:hAnsi="Times New Roman" w:cs="Times New Roman"/>
                <w:b/>
              </w:rPr>
              <w:t>43.Diğer Hususlar (a) Etkinlikte Konuşulacak Konular</w:t>
            </w:r>
          </w:p>
        </w:tc>
        <w:tc>
          <w:tcPr>
            <w:tcW w:w="7087" w:type="dxa"/>
          </w:tcPr>
          <w:p w:rsidR="00A04792" w:rsidRPr="00D21476" w:rsidRDefault="00A04792" w:rsidP="00A04792">
            <w:pPr>
              <w:jc w:val="both"/>
              <w:rPr>
                <w:rFonts w:ascii="Times New Roman" w:hAnsi="Times New Roman" w:cs="Times New Roman"/>
                <w:b/>
                <w:color w:val="000000" w:themeColor="text1"/>
              </w:rPr>
            </w:pPr>
            <w:r w:rsidRPr="00D21476">
              <w:rPr>
                <w:rFonts w:ascii="Times New Roman" w:hAnsi="Times New Roman" w:cs="Times New Roman"/>
                <w:b/>
                <w:color w:val="000000" w:themeColor="text1"/>
              </w:rPr>
              <w:t xml:space="preserve">OLUŞACAK TARTIŞMA GRUPLARI  </w:t>
            </w:r>
          </w:p>
          <w:p w:rsidR="00A04792" w:rsidRPr="00D21476" w:rsidRDefault="00A04792" w:rsidP="00A04792">
            <w:pPr>
              <w:jc w:val="both"/>
              <w:rPr>
                <w:rFonts w:ascii="Times New Roman" w:hAnsi="Times New Roman" w:cs="Times New Roman"/>
                <w:b/>
                <w:color w:val="000000" w:themeColor="text1"/>
              </w:rPr>
            </w:pPr>
            <w:r w:rsidRPr="00D21476">
              <w:rPr>
                <w:rFonts w:ascii="Times New Roman" w:hAnsi="Times New Roman" w:cs="Times New Roman"/>
                <w:b/>
                <w:color w:val="000000" w:themeColor="text1"/>
              </w:rPr>
              <w:t>TÜRK DİLİ VE EDEBİYATI</w:t>
            </w:r>
          </w:p>
          <w:p w:rsidR="00B12685" w:rsidRPr="00B12685" w:rsidRDefault="00B12685" w:rsidP="00A04792">
            <w:pPr>
              <w:jc w:val="both"/>
              <w:rPr>
                <w:rFonts w:ascii="Times New Roman" w:hAnsi="Times New Roman" w:cs="Times New Roman"/>
                <w:color w:val="000000" w:themeColor="text1"/>
              </w:rPr>
            </w:pPr>
            <w:r w:rsidRPr="00B12685">
              <w:rPr>
                <w:rFonts w:ascii="Times New Roman" w:hAnsi="Times New Roman" w:cs="Times New Roman"/>
                <w:color w:val="000000" w:themeColor="text1"/>
              </w:rPr>
              <w:t xml:space="preserve">İncelenecek yapıtlar belirlenirken yazar ve şairlerin MEB Öğretim Programlarında (2018 ve TYMM) yer almış olması dikkate alınmıştır.  </w:t>
            </w:r>
            <w:r>
              <w:rPr>
                <w:rFonts w:ascii="Times New Roman" w:hAnsi="Times New Roman" w:cs="Times New Roman"/>
                <w:color w:val="000000" w:themeColor="text1"/>
              </w:rPr>
              <w:t xml:space="preserve">18.08.2025 tarihli 2025-2026 Eğitim Öğretim Yılına İlişkin İş ve İşlemler konulu E-35427624-010.06-138397167 numaralı genelgede yer verilen 36. </w:t>
            </w:r>
            <w:r w:rsidR="009A2FE2">
              <w:rPr>
                <w:rFonts w:ascii="Times New Roman" w:hAnsi="Times New Roman" w:cs="Times New Roman"/>
                <w:color w:val="000000" w:themeColor="text1"/>
              </w:rPr>
              <w:t xml:space="preserve">madde </w:t>
            </w:r>
            <w:r>
              <w:rPr>
                <w:rFonts w:ascii="Times New Roman" w:hAnsi="Times New Roman" w:cs="Times New Roman"/>
                <w:color w:val="000000" w:themeColor="text1"/>
              </w:rPr>
              <w:t xml:space="preserve">temel alınmıştır: </w:t>
            </w:r>
          </w:p>
          <w:p w:rsidR="00B12685" w:rsidRDefault="00B12685" w:rsidP="00A04792">
            <w:pPr>
              <w:jc w:val="both"/>
              <w:rPr>
                <w:rFonts w:ascii="Times New Roman" w:hAnsi="Times New Roman" w:cs="Times New Roman"/>
                <w:b/>
                <w:color w:val="000000" w:themeColor="text1"/>
              </w:rPr>
            </w:pPr>
          </w:p>
          <w:p w:rsidR="00A04792" w:rsidRPr="00D21476" w:rsidRDefault="00A04792" w:rsidP="00A04792">
            <w:pPr>
              <w:jc w:val="both"/>
              <w:rPr>
                <w:rFonts w:ascii="Times New Roman" w:hAnsi="Times New Roman" w:cs="Times New Roman"/>
                <w:b/>
                <w:color w:val="000000" w:themeColor="text1"/>
              </w:rPr>
            </w:pPr>
            <w:r w:rsidRPr="00D21476">
              <w:rPr>
                <w:rFonts w:ascii="Times New Roman" w:hAnsi="Times New Roman" w:cs="Times New Roman"/>
                <w:b/>
                <w:color w:val="000000" w:themeColor="text1"/>
              </w:rPr>
              <w:t>ŞİİR</w:t>
            </w:r>
          </w:p>
          <w:p w:rsidR="00A04792" w:rsidRPr="00884639" w:rsidRDefault="00A04792" w:rsidP="00A04792">
            <w:pPr>
              <w:jc w:val="both"/>
              <w:rPr>
                <w:rFonts w:ascii="Times New Roman" w:hAnsi="Times New Roman" w:cs="Times New Roman"/>
                <w:color w:val="000000" w:themeColor="text1"/>
              </w:rPr>
            </w:pPr>
            <w:r w:rsidRPr="00884639">
              <w:rPr>
                <w:rFonts w:ascii="Times New Roman" w:hAnsi="Times New Roman" w:cs="Times New Roman"/>
                <w:color w:val="000000" w:themeColor="text1"/>
              </w:rPr>
              <w:t>Or</w:t>
            </w:r>
            <w:r w:rsidR="00CD5515" w:rsidRPr="00884639">
              <w:rPr>
                <w:rFonts w:ascii="Times New Roman" w:hAnsi="Times New Roman" w:cs="Times New Roman"/>
                <w:color w:val="000000" w:themeColor="text1"/>
              </w:rPr>
              <w:t>han Veli Kanık, Bütün Şiirleri</w:t>
            </w:r>
            <w:r w:rsidR="002D7D4A">
              <w:rPr>
                <w:rFonts w:ascii="Times New Roman" w:hAnsi="Times New Roman" w:cs="Times New Roman"/>
                <w:color w:val="000000" w:themeColor="text1"/>
              </w:rPr>
              <w:t xml:space="preserve">, </w:t>
            </w:r>
            <w:r w:rsidR="002D7D4A" w:rsidRPr="00884639">
              <w:rPr>
                <w:rFonts w:ascii="Times New Roman" w:hAnsi="Times New Roman" w:cs="Times New Roman"/>
                <w:bCs/>
                <w:color w:val="000000" w:themeColor="text1"/>
              </w:rPr>
              <w:t>Türkiye İş Bankası Kültür Yayınları</w:t>
            </w:r>
          </w:p>
          <w:p w:rsidR="00A04792" w:rsidRPr="00D21476" w:rsidRDefault="00A04792" w:rsidP="00A04792">
            <w:pPr>
              <w:jc w:val="both"/>
              <w:rPr>
                <w:rFonts w:ascii="Times New Roman" w:hAnsi="Times New Roman" w:cs="Times New Roman"/>
                <w:b/>
                <w:color w:val="000000" w:themeColor="text1"/>
              </w:rPr>
            </w:pPr>
            <w:r w:rsidRPr="00D21476">
              <w:rPr>
                <w:rFonts w:ascii="Times New Roman" w:hAnsi="Times New Roman" w:cs="Times New Roman"/>
                <w:b/>
                <w:color w:val="000000" w:themeColor="text1"/>
              </w:rPr>
              <w:t>ÖYKÜ</w:t>
            </w:r>
          </w:p>
          <w:p w:rsidR="00A04792" w:rsidRPr="00884639" w:rsidRDefault="002D7D4A" w:rsidP="00A04792">
            <w:pPr>
              <w:jc w:val="both"/>
              <w:rPr>
                <w:rFonts w:ascii="Times New Roman" w:hAnsi="Times New Roman" w:cs="Times New Roman"/>
                <w:bCs/>
                <w:color w:val="000000" w:themeColor="text1"/>
              </w:rPr>
            </w:pPr>
            <w:r>
              <w:rPr>
                <w:rFonts w:ascii="Times New Roman" w:hAnsi="Times New Roman" w:cs="Times New Roman"/>
                <w:bCs/>
                <w:color w:val="000000" w:themeColor="text1"/>
              </w:rPr>
              <w:t>S</w:t>
            </w:r>
            <w:r w:rsidR="00884639" w:rsidRPr="00884639">
              <w:rPr>
                <w:rFonts w:ascii="Times New Roman" w:hAnsi="Times New Roman" w:cs="Times New Roman"/>
                <w:bCs/>
                <w:color w:val="000000" w:themeColor="text1"/>
              </w:rPr>
              <w:t xml:space="preserve">ait Faik Abasıyanık, Son Kuşlar, Türkiye İş Bankası Kültür Yayınları </w:t>
            </w:r>
          </w:p>
          <w:p w:rsidR="00A04792" w:rsidRPr="00D21476" w:rsidRDefault="00A04792" w:rsidP="00A04792">
            <w:pPr>
              <w:jc w:val="both"/>
              <w:rPr>
                <w:rFonts w:ascii="Times New Roman" w:hAnsi="Times New Roman" w:cs="Times New Roman"/>
                <w:b/>
                <w:color w:val="000000" w:themeColor="text1"/>
              </w:rPr>
            </w:pPr>
            <w:r w:rsidRPr="00D21476">
              <w:rPr>
                <w:rFonts w:ascii="Times New Roman" w:hAnsi="Times New Roman" w:cs="Times New Roman"/>
                <w:b/>
                <w:color w:val="000000" w:themeColor="text1"/>
              </w:rPr>
              <w:t>ROMAN</w:t>
            </w:r>
          </w:p>
          <w:p w:rsidR="00A04792" w:rsidRDefault="002D7D4A" w:rsidP="00A04792">
            <w:pPr>
              <w:jc w:val="both"/>
              <w:rPr>
                <w:rFonts w:ascii="Times New Roman" w:hAnsi="Times New Roman" w:cs="Times New Roman"/>
                <w:bCs/>
                <w:color w:val="000000" w:themeColor="text1"/>
              </w:rPr>
            </w:pPr>
            <w:r>
              <w:rPr>
                <w:rFonts w:ascii="Times New Roman" w:hAnsi="Times New Roman" w:cs="Times New Roman"/>
                <w:bCs/>
                <w:color w:val="000000" w:themeColor="text1"/>
              </w:rPr>
              <w:t>Sevgi Soysal, Yenişehirde Bir Öğle Vakti, İletişim Yayınları</w:t>
            </w:r>
          </w:p>
          <w:p w:rsidR="00A04792" w:rsidRPr="00D21476" w:rsidRDefault="00A04792" w:rsidP="00A04792">
            <w:pPr>
              <w:jc w:val="both"/>
              <w:rPr>
                <w:rFonts w:ascii="Times New Roman" w:hAnsi="Times New Roman" w:cs="Times New Roman"/>
                <w:b/>
                <w:color w:val="000000" w:themeColor="text1"/>
              </w:rPr>
            </w:pPr>
            <w:r w:rsidRPr="00D21476">
              <w:rPr>
                <w:rFonts w:ascii="Times New Roman" w:hAnsi="Times New Roman" w:cs="Times New Roman"/>
                <w:b/>
                <w:color w:val="000000" w:themeColor="text1"/>
              </w:rPr>
              <w:t>EDEBİYATTAN SİNEMAYA UYARLAMA</w:t>
            </w:r>
          </w:p>
          <w:p w:rsidR="00A04792" w:rsidRPr="002D7D4A" w:rsidRDefault="00A04792" w:rsidP="00A04792">
            <w:pPr>
              <w:jc w:val="both"/>
              <w:rPr>
                <w:rFonts w:ascii="Times New Roman" w:hAnsi="Times New Roman" w:cs="Times New Roman"/>
                <w:color w:val="000000" w:themeColor="text1"/>
              </w:rPr>
            </w:pPr>
            <w:r w:rsidRPr="002D7D4A">
              <w:rPr>
                <w:rFonts w:ascii="Times New Roman" w:hAnsi="Times New Roman" w:cs="Times New Roman"/>
                <w:color w:val="000000" w:themeColor="text1"/>
              </w:rPr>
              <w:t xml:space="preserve">Çalıkuşu 1966 yapım film, 1986 ve 2013 yapım dizi </w:t>
            </w:r>
          </w:p>
          <w:p w:rsidR="00A04792" w:rsidRPr="00D21476" w:rsidRDefault="00A04792" w:rsidP="00A04792">
            <w:pPr>
              <w:jc w:val="both"/>
              <w:rPr>
                <w:rFonts w:ascii="Times New Roman" w:hAnsi="Times New Roman" w:cs="Times New Roman"/>
                <w:b/>
                <w:color w:val="000000" w:themeColor="text1"/>
              </w:rPr>
            </w:pPr>
            <w:r w:rsidRPr="00D21476">
              <w:rPr>
                <w:rFonts w:ascii="Times New Roman" w:hAnsi="Times New Roman" w:cs="Times New Roman"/>
                <w:b/>
                <w:color w:val="000000" w:themeColor="text1"/>
              </w:rPr>
              <w:t>TİYATRO</w:t>
            </w:r>
          </w:p>
          <w:p w:rsidR="00A04792" w:rsidRPr="002D7D4A" w:rsidRDefault="002D7D4A" w:rsidP="00A04792">
            <w:pPr>
              <w:jc w:val="both"/>
              <w:rPr>
                <w:rFonts w:ascii="Times New Roman" w:hAnsi="Times New Roman" w:cs="Times New Roman"/>
                <w:color w:val="000000" w:themeColor="text1"/>
              </w:rPr>
            </w:pPr>
            <w:r w:rsidRPr="002D7D4A">
              <w:rPr>
                <w:rFonts w:ascii="Times New Roman" w:hAnsi="Times New Roman" w:cs="Times New Roman"/>
                <w:color w:val="000000" w:themeColor="text1"/>
              </w:rPr>
              <w:t xml:space="preserve">Haldun Taner, </w:t>
            </w:r>
            <w:r w:rsidR="005C4BBB">
              <w:rPr>
                <w:rFonts w:ascii="Times New Roman" w:hAnsi="Times New Roman" w:cs="Times New Roman"/>
                <w:color w:val="000000" w:themeColor="text1"/>
              </w:rPr>
              <w:t>Keşanlı Ali Destanı</w:t>
            </w:r>
            <w:r w:rsidR="00A129AC">
              <w:rPr>
                <w:rFonts w:ascii="Times New Roman" w:hAnsi="Times New Roman" w:cs="Times New Roman"/>
                <w:color w:val="000000" w:themeColor="text1"/>
              </w:rPr>
              <w:t xml:space="preserve">, Yapı Kredi Yayınları </w:t>
            </w:r>
          </w:p>
          <w:p w:rsidR="00A04792" w:rsidRPr="00D21476" w:rsidRDefault="00A04792" w:rsidP="00A04792">
            <w:pPr>
              <w:jc w:val="both"/>
              <w:rPr>
                <w:rFonts w:ascii="Times New Roman" w:hAnsi="Times New Roman" w:cs="Times New Roman"/>
                <w:b/>
                <w:color w:val="000000" w:themeColor="text1"/>
              </w:rPr>
            </w:pPr>
            <w:r w:rsidRPr="00D21476">
              <w:rPr>
                <w:rFonts w:ascii="Times New Roman" w:hAnsi="Times New Roman" w:cs="Times New Roman"/>
                <w:b/>
                <w:color w:val="000000" w:themeColor="text1"/>
              </w:rPr>
              <w:t>YARATICI DRAMA</w:t>
            </w:r>
          </w:p>
          <w:p w:rsidR="002D7D4A" w:rsidRPr="002D7D4A" w:rsidRDefault="002D7D4A" w:rsidP="00A04792">
            <w:pPr>
              <w:pStyle w:val="NormalWeb"/>
              <w:spacing w:before="0" w:beforeAutospacing="0" w:after="0" w:afterAutospacing="0"/>
              <w:jc w:val="both"/>
              <w:rPr>
                <w:bCs/>
                <w:color w:val="000000" w:themeColor="text1"/>
                <w:sz w:val="22"/>
                <w:szCs w:val="22"/>
                <w:lang w:val="tr-TR"/>
              </w:rPr>
            </w:pPr>
            <w:r w:rsidRPr="002D7D4A">
              <w:rPr>
                <w:bCs/>
                <w:color w:val="000000" w:themeColor="text1"/>
                <w:sz w:val="22"/>
                <w:szCs w:val="22"/>
                <w:lang w:val="tr-TR"/>
              </w:rPr>
              <w:t xml:space="preserve">Türk Dili ve Edebiyatı Öğretmeni ve drama eğitmeni Buket Şafak tarafından, burada belirtilen tüm kitapların özgün kolajı yapılarak drama atölyesi gerçekleştirilecektir. </w:t>
            </w:r>
          </w:p>
          <w:p w:rsidR="00D21476" w:rsidRPr="00D21476" w:rsidRDefault="00D21476" w:rsidP="009A2FE2">
            <w:pPr>
              <w:pStyle w:val="NormalWeb"/>
              <w:spacing w:before="0" w:beforeAutospacing="0" w:after="0" w:afterAutospacing="0"/>
              <w:jc w:val="both"/>
              <w:rPr>
                <w:color w:val="000000" w:themeColor="text1"/>
                <w:sz w:val="22"/>
                <w:szCs w:val="22"/>
                <w:lang w:val="tr-TR"/>
              </w:rPr>
            </w:pP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44.Diğer Hususlar (b) Program</w:t>
            </w:r>
          </w:p>
        </w:tc>
        <w:tc>
          <w:tcPr>
            <w:tcW w:w="7087" w:type="dxa"/>
          </w:tcPr>
          <w:p w:rsidR="00A04792" w:rsidRPr="001A78AA" w:rsidRDefault="00A04792" w:rsidP="00A04792">
            <w:pPr>
              <w:pBdr>
                <w:bottom w:val="none" w:sz="0" w:space="0" w:color="auto"/>
              </w:pBdr>
              <w:jc w:val="both"/>
              <w:rPr>
                <w:rFonts w:ascii="Times New Roman" w:eastAsia="Times New Roman" w:hAnsi="Times New Roman" w:cs="Times New Roman"/>
                <w:color w:val="000000" w:themeColor="text1"/>
              </w:rPr>
            </w:pPr>
            <w:r w:rsidRPr="008D5852">
              <w:rPr>
                <w:rFonts w:ascii="Times New Roman" w:eastAsia="Times New Roman" w:hAnsi="Times New Roman" w:cs="Times New Roman"/>
                <w:color w:val="000000" w:themeColor="text1"/>
              </w:rPr>
              <w:t xml:space="preserve">Sempozyum, </w:t>
            </w:r>
            <w:r w:rsidRPr="001A78AA">
              <w:rPr>
                <w:rFonts w:ascii="Times New Roman" w:eastAsia="Times New Roman" w:hAnsi="Times New Roman" w:cs="Times New Roman"/>
                <w:color w:val="000000" w:themeColor="text1"/>
              </w:rPr>
              <w:t>2</w:t>
            </w:r>
            <w:r w:rsidR="002D7D4A" w:rsidRPr="001A78AA">
              <w:rPr>
                <w:rFonts w:ascii="Times New Roman" w:eastAsia="Times New Roman" w:hAnsi="Times New Roman" w:cs="Times New Roman"/>
                <w:color w:val="000000" w:themeColor="text1"/>
              </w:rPr>
              <w:t xml:space="preserve">5.04.2026 </w:t>
            </w:r>
            <w:r w:rsidRPr="001A78AA">
              <w:rPr>
                <w:rFonts w:ascii="Times New Roman" w:eastAsia="Times New Roman" w:hAnsi="Times New Roman" w:cs="Times New Roman"/>
                <w:color w:val="000000" w:themeColor="text1"/>
              </w:rPr>
              <w:t>tarihinde 08.00-1</w:t>
            </w:r>
            <w:r w:rsidR="002D7D4A" w:rsidRPr="001A78AA">
              <w:rPr>
                <w:rFonts w:ascii="Times New Roman" w:eastAsia="Times New Roman" w:hAnsi="Times New Roman" w:cs="Times New Roman"/>
                <w:color w:val="000000" w:themeColor="text1"/>
              </w:rPr>
              <w:t>7</w:t>
            </w:r>
            <w:r w:rsidRPr="001A78AA">
              <w:rPr>
                <w:rFonts w:ascii="Times New Roman" w:eastAsia="Times New Roman" w:hAnsi="Times New Roman" w:cs="Times New Roman"/>
                <w:color w:val="000000" w:themeColor="text1"/>
              </w:rPr>
              <w:t>.00 saatleri arasında gerçekleşecektir.</w:t>
            </w:r>
          </w:p>
          <w:p w:rsidR="00A04792" w:rsidRPr="001A78AA" w:rsidRDefault="00A04792" w:rsidP="00A04792">
            <w:pPr>
              <w:pBdr>
                <w:bottom w:val="none" w:sz="0" w:space="0" w:color="auto"/>
              </w:pBdr>
              <w:jc w:val="both"/>
              <w:rPr>
                <w:rFonts w:ascii="Times New Roman" w:eastAsia="Times New Roman" w:hAnsi="Times New Roman" w:cs="Times New Roman"/>
                <w:b/>
                <w:bCs/>
                <w:color w:val="000000" w:themeColor="text1"/>
              </w:rPr>
            </w:pPr>
            <w:r w:rsidRPr="001A78AA">
              <w:rPr>
                <w:rFonts w:ascii="Times New Roman" w:eastAsia="Times New Roman" w:hAnsi="Times New Roman" w:cs="Times New Roman"/>
                <w:b/>
                <w:bCs/>
                <w:color w:val="000000" w:themeColor="text1"/>
              </w:rPr>
              <w:t>2</w:t>
            </w:r>
            <w:r w:rsidR="001A78AA" w:rsidRPr="001A78AA">
              <w:rPr>
                <w:rFonts w:ascii="Times New Roman" w:eastAsia="Times New Roman" w:hAnsi="Times New Roman" w:cs="Times New Roman"/>
                <w:b/>
                <w:bCs/>
                <w:color w:val="000000" w:themeColor="text1"/>
              </w:rPr>
              <w:t>5</w:t>
            </w:r>
            <w:r w:rsidRPr="001A78AA">
              <w:rPr>
                <w:rFonts w:ascii="Times New Roman" w:eastAsia="Times New Roman" w:hAnsi="Times New Roman" w:cs="Times New Roman"/>
                <w:b/>
                <w:bCs/>
                <w:color w:val="000000" w:themeColor="text1"/>
              </w:rPr>
              <w:t xml:space="preserve"> Nisan 202</w:t>
            </w:r>
            <w:r w:rsidR="001A78AA" w:rsidRPr="001A78AA">
              <w:rPr>
                <w:rFonts w:ascii="Times New Roman" w:eastAsia="Times New Roman" w:hAnsi="Times New Roman" w:cs="Times New Roman"/>
                <w:b/>
                <w:bCs/>
                <w:color w:val="000000" w:themeColor="text1"/>
              </w:rPr>
              <w:t>6</w:t>
            </w:r>
            <w:r w:rsidRPr="001A78AA">
              <w:rPr>
                <w:rFonts w:ascii="Times New Roman" w:eastAsia="Times New Roman" w:hAnsi="Times New Roman" w:cs="Times New Roman"/>
                <w:b/>
                <w:bCs/>
                <w:color w:val="000000" w:themeColor="text1"/>
              </w:rPr>
              <w:t xml:space="preserve"> Cumartesi </w:t>
            </w:r>
          </w:p>
          <w:p w:rsidR="00A04792" w:rsidRPr="008D5852" w:rsidRDefault="00A04792" w:rsidP="00A04792">
            <w:pPr>
              <w:pBdr>
                <w:bottom w:val="none" w:sz="0" w:space="0" w:color="auto"/>
              </w:pBdr>
              <w:jc w:val="both"/>
              <w:rPr>
                <w:rFonts w:ascii="Times New Roman" w:eastAsia="Times New Roman" w:hAnsi="Times New Roman" w:cs="Times New Roman"/>
                <w:color w:val="000000" w:themeColor="text1"/>
              </w:rPr>
            </w:pPr>
            <w:r w:rsidRPr="008D5852">
              <w:rPr>
                <w:rFonts w:ascii="Times New Roman" w:eastAsia="Times New Roman" w:hAnsi="Times New Roman" w:cs="Times New Roman"/>
                <w:color w:val="000000" w:themeColor="text1"/>
              </w:rPr>
              <w:t>Kayıt : 08.00-08.50</w:t>
            </w:r>
          </w:p>
          <w:p w:rsidR="00A04792" w:rsidRPr="008D5852" w:rsidRDefault="00A04792" w:rsidP="00A04792">
            <w:pPr>
              <w:pBdr>
                <w:bottom w:val="none" w:sz="0" w:space="0" w:color="auto"/>
              </w:pBdr>
              <w:jc w:val="both"/>
              <w:rPr>
                <w:rFonts w:ascii="Times New Roman" w:eastAsia="Times New Roman" w:hAnsi="Times New Roman" w:cs="Times New Roman"/>
                <w:color w:val="000000" w:themeColor="text1"/>
              </w:rPr>
            </w:pPr>
            <w:r w:rsidRPr="008D5852">
              <w:rPr>
                <w:rFonts w:ascii="Times New Roman" w:eastAsia="Times New Roman" w:hAnsi="Times New Roman" w:cs="Times New Roman"/>
                <w:color w:val="000000" w:themeColor="text1"/>
              </w:rPr>
              <w:t>Açılış : 09.00-09.30</w:t>
            </w:r>
          </w:p>
          <w:p w:rsidR="00A04792" w:rsidRPr="008D5852" w:rsidRDefault="00A04792" w:rsidP="00A04792">
            <w:pPr>
              <w:pBdr>
                <w:bottom w:val="none" w:sz="0" w:space="0" w:color="auto"/>
              </w:pBdr>
              <w:jc w:val="both"/>
              <w:rPr>
                <w:rFonts w:ascii="Times New Roman" w:eastAsia="Times New Roman" w:hAnsi="Times New Roman" w:cs="Times New Roman"/>
                <w:color w:val="000000" w:themeColor="text1"/>
              </w:rPr>
            </w:pPr>
            <w:r w:rsidRPr="008D5852">
              <w:rPr>
                <w:rFonts w:ascii="Times New Roman" w:eastAsia="Times New Roman" w:hAnsi="Times New Roman" w:cs="Times New Roman"/>
                <w:color w:val="000000" w:themeColor="text1"/>
              </w:rPr>
              <w:t>I.Oturum : 09.40-10.40</w:t>
            </w:r>
          </w:p>
          <w:p w:rsidR="00A04792" w:rsidRPr="008D5852" w:rsidRDefault="00A04792" w:rsidP="00A04792">
            <w:pPr>
              <w:pBdr>
                <w:bottom w:val="none" w:sz="0" w:space="0" w:color="auto"/>
              </w:pBdr>
              <w:jc w:val="both"/>
              <w:rPr>
                <w:rFonts w:ascii="Times New Roman" w:eastAsia="Times New Roman" w:hAnsi="Times New Roman" w:cs="Times New Roman"/>
                <w:color w:val="000000" w:themeColor="text1"/>
              </w:rPr>
            </w:pPr>
            <w:r w:rsidRPr="008D5852">
              <w:rPr>
                <w:rFonts w:ascii="Times New Roman" w:eastAsia="Times New Roman" w:hAnsi="Times New Roman" w:cs="Times New Roman"/>
                <w:color w:val="000000" w:themeColor="text1"/>
              </w:rPr>
              <w:t>II. Oturum: 11.00-12.00</w:t>
            </w:r>
          </w:p>
          <w:p w:rsidR="00A04792" w:rsidRPr="008D5852" w:rsidRDefault="00A04792" w:rsidP="00A04792">
            <w:pPr>
              <w:pBdr>
                <w:bottom w:val="none" w:sz="0" w:space="0" w:color="auto"/>
              </w:pBdr>
              <w:jc w:val="both"/>
              <w:rPr>
                <w:rFonts w:ascii="Times New Roman" w:eastAsia="Times New Roman" w:hAnsi="Times New Roman" w:cs="Times New Roman"/>
                <w:color w:val="000000" w:themeColor="text1"/>
              </w:rPr>
            </w:pPr>
            <w:r w:rsidRPr="008D5852">
              <w:rPr>
                <w:rFonts w:ascii="Times New Roman" w:eastAsia="Times New Roman" w:hAnsi="Times New Roman" w:cs="Times New Roman"/>
                <w:color w:val="000000" w:themeColor="text1"/>
              </w:rPr>
              <w:t>III. Oturum: 12.20-13.20</w:t>
            </w:r>
          </w:p>
          <w:p w:rsidR="00A04792" w:rsidRPr="008D5852" w:rsidRDefault="00A04792" w:rsidP="00A04792">
            <w:pPr>
              <w:pBdr>
                <w:bottom w:val="none" w:sz="0" w:space="0" w:color="auto"/>
              </w:pBdr>
              <w:jc w:val="both"/>
              <w:rPr>
                <w:rFonts w:ascii="Times New Roman" w:eastAsia="Times New Roman" w:hAnsi="Times New Roman" w:cs="Times New Roman"/>
                <w:color w:val="000000" w:themeColor="text1"/>
              </w:rPr>
            </w:pPr>
            <w:r w:rsidRPr="008D5852">
              <w:rPr>
                <w:rFonts w:ascii="Times New Roman" w:eastAsia="Times New Roman" w:hAnsi="Times New Roman" w:cs="Times New Roman"/>
                <w:color w:val="000000" w:themeColor="text1"/>
              </w:rPr>
              <w:t>Yemek Arası : 13.20-14.20</w:t>
            </w:r>
          </w:p>
          <w:p w:rsidR="00A04792" w:rsidRPr="008D5852" w:rsidRDefault="00A04792" w:rsidP="00A04792">
            <w:pPr>
              <w:pBdr>
                <w:bottom w:val="none" w:sz="0" w:space="0" w:color="auto"/>
              </w:pBdr>
              <w:jc w:val="both"/>
              <w:rPr>
                <w:rFonts w:ascii="Times New Roman" w:eastAsia="Times New Roman" w:hAnsi="Times New Roman" w:cs="Times New Roman"/>
                <w:color w:val="000000" w:themeColor="text1"/>
              </w:rPr>
            </w:pPr>
            <w:r w:rsidRPr="008D5852">
              <w:rPr>
                <w:rFonts w:ascii="Times New Roman" w:eastAsia="Times New Roman" w:hAnsi="Times New Roman" w:cs="Times New Roman"/>
                <w:color w:val="000000" w:themeColor="text1"/>
              </w:rPr>
              <w:t>IV.Oturum : 14.40-15.40</w:t>
            </w:r>
          </w:p>
          <w:p w:rsidR="00A04792" w:rsidRPr="008D5852" w:rsidRDefault="00A04792" w:rsidP="00A04792">
            <w:pPr>
              <w:pBdr>
                <w:bottom w:val="none" w:sz="0" w:space="0" w:color="auto"/>
              </w:pBdr>
              <w:jc w:val="both"/>
              <w:rPr>
                <w:rFonts w:ascii="Times New Roman" w:eastAsia="Times New Roman" w:hAnsi="Times New Roman" w:cs="Times New Roman"/>
                <w:color w:val="000000" w:themeColor="text1"/>
              </w:rPr>
            </w:pPr>
            <w:r w:rsidRPr="008D5852">
              <w:rPr>
                <w:rFonts w:ascii="Times New Roman" w:eastAsia="Times New Roman" w:hAnsi="Times New Roman" w:cs="Times New Roman"/>
                <w:color w:val="000000" w:themeColor="text1"/>
              </w:rPr>
              <w:t>V.Oturum</w:t>
            </w:r>
            <w:r w:rsidR="00A129AC">
              <w:rPr>
                <w:rFonts w:ascii="Times New Roman" w:eastAsia="Times New Roman" w:hAnsi="Times New Roman" w:cs="Times New Roman"/>
                <w:color w:val="000000" w:themeColor="text1"/>
              </w:rPr>
              <w:t>/ Kapanış Oturumu</w:t>
            </w:r>
            <w:r w:rsidRPr="008D5852">
              <w:rPr>
                <w:rFonts w:ascii="Times New Roman" w:eastAsia="Times New Roman" w:hAnsi="Times New Roman" w:cs="Times New Roman"/>
                <w:color w:val="000000" w:themeColor="text1"/>
              </w:rPr>
              <w:t>: 16.00-17.00</w:t>
            </w:r>
          </w:p>
          <w:p w:rsidR="00A04792" w:rsidRPr="008D5852" w:rsidRDefault="00A129AC" w:rsidP="00A04792">
            <w:pPr>
              <w:pBdr>
                <w:bottom w:val="none" w:sz="0" w:space="0" w:color="auto"/>
              </w:pBdr>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Katılım belgeleri kapanış oturumunda verilecektir. </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45. Diğer Hususlar (c) Etkinlikte Görevli Öğretmenler</w:t>
            </w:r>
          </w:p>
        </w:tc>
        <w:tc>
          <w:tcPr>
            <w:tcW w:w="7087" w:type="dxa"/>
          </w:tcPr>
          <w:p w:rsidR="00A04792" w:rsidRPr="00595CF0" w:rsidRDefault="00A04792" w:rsidP="00A04792">
            <w:pPr>
              <w:rPr>
                <w:rFonts w:ascii="Times New Roman" w:eastAsia="Times New Roman" w:hAnsi="Times New Roman" w:cs="Times New Roman"/>
              </w:rPr>
            </w:pPr>
            <w:r w:rsidRPr="00595CF0">
              <w:rPr>
                <w:rFonts w:ascii="Times New Roman" w:eastAsia="Times New Roman" w:hAnsi="Times New Roman" w:cs="Times New Roman"/>
              </w:rPr>
              <w:t>Işıl Çırakoğlu (Zümre Başkanı, Sempozyum Koordinatörü)</w:t>
            </w:r>
          </w:p>
          <w:p w:rsidR="00A129AC" w:rsidRDefault="00A129AC" w:rsidP="00A04792">
            <w:pPr>
              <w:rPr>
                <w:rFonts w:ascii="Times New Roman" w:eastAsia="Times New Roman" w:hAnsi="Times New Roman" w:cs="Times New Roman"/>
              </w:rPr>
            </w:pPr>
            <w:r>
              <w:rPr>
                <w:rFonts w:ascii="Times New Roman" w:eastAsia="Times New Roman" w:hAnsi="Times New Roman" w:cs="Times New Roman"/>
                <w:color w:val="auto"/>
              </w:rPr>
              <w:t xml:space="preserve">Buket Şafak </w:t>
            </w:r>
            <w:r w:rsidRPr="00595CF0">
              <w:rPr>
                <w:rFonts w:ascii="Times New Roman" w:eastAsia="Times New Roman" w:hAnsi="Times New Roman" w:cs="Times New Roman"/>
              </w:rPr>
              <w:t>(Türk Dili ve Edebiyatı Öğretmeni)</w:t>
            </w:r>
          </w:p>
          <w:p w:rsidR="00A04792" w:rsidRPr="00595CF0" w:rsidRDefault="00A04792" w:rsidP="00A129AC">
            <w:pPr>
              <w:rPr>
                <w:rFonts w:ascii="Times New Roman" w:eastAsia="Times New Roman" w:hAnsi="Times New Roman" w:cs="Times New Roman"/>
                <w:color w:val="auto"/>
              </w:rPr>
            </w:pPr>
            <w:r w:rsidRPr="00595CF0">
              <w:rPr>
                <w:rFonts w:ascii="Times New Roman" w:eastAsia="Times New Roman" w:hAnsi="Times New Roman" w:cs="Times New Roman"/>
              </w:rPr>
              <w:t>Elif Gizem Gacar (Türk Dili ve Edebiyatı Öğretmeni)</w:t>
            </w:r>
          </w:p>
        </w:tc>
      </w:tr>
      <w:tr w:rsidR="00A04792" w:rsidRPr="00595CF0" w:rsidTr="00B070A4">
        <w:tc>
          <w:tcPr>
            <w:tcW w:w="3119" w:type="dxa"/>
          </w:tcPr>
          <w:p w:rsidR="00A04792" w:rsidRPr="00595CF0" w:rsidRDefault="00A04792" w:rsidP="00A04792">
            <w:pPr>
              <w:rPr>
                <w:rFonts w:ascii="Times New Roman" w:eastAsia="Times New Roman" w:hAnsi="Times New Roman" w:cs="Times New Roman"/>
                <w:b/>
              </w:rPr>
            </w:pPr>
            <w:r w:rsidRPr="00595CF0">
              <w:rPr>
                <w:rFonts w:ascii="Times New Roman" w:eastAsia="Times New Roman" w:hAnsi="Times New Roman" w:cs="Times New Roman"/>
                <w:b/>
              </w:rPr>
              <w:t>46.Sosyal Etkinlik Raporu</w:t>
            </w:r>
          </w:p>
        </w:tc>
        <w:tc>
          <w:tcPr>
            <w:tcW w:w="7087" w:type="dxa"/>
          </w:tcPr>
          <w:p w:rsidR="00A04792" w:rsidRPr="00595CF0" w:rsidRDefault="00A04792" w:rsidP="00A04792">
            <w:pPr>
              <w:jc w:val="both"/>
              <w:rPr>
                <w:rFonts w:ascii="Times New Roman" w:eastAsia="Times New Roman" w:hAnsi="Times New Roman" w:cs="Times New Roman"/>
              </w:rPr>
            </w:pPr>
            <w:r w:rsidRPr="00595CF0">
              <w:rPr>
                <w:rFonts w:ascii="Times New Roman" w:eastAsia="Times New Roman" w:hAnsi="Times New Roman" w:cs="Times New Roman"/>
              </w:rPr>
              <w:t xml:space="preserve">Sempozyumun tamamlanmasını müteakip en geç 30 gün içerisinde ogm.meb.gov.tr internet sayfasında yayınlanan formata uygun olarak düzenleyeceğimiz sosyal etkinliklere ilişkin ayrıntılı etkinlik raporu, kurum yetkilisi tarafından etkinlik yönergesi 6.madde beşinci fıkrasında geçen </w:t>
            </w:r>
            <w:r w:rsidRPr="00595CF0">
              <w:rPr>
                <w:rFonts w:ascii="Times New Roman" w:eastAsia="Times New Roman" w:hAnsi="Times New Roman" w:cs="Times New Roman"/>
                <w:b/>
              </w:rPr>
              <w:t>“Bu işlemi gerçekleştirmeyen ya da eksik gerçekleştirilen kişi, kurum veya kuruluşların daha sonra yapacağı izin başvurusu kabul edilmez.”</w:t>
            </w:r>
            <w:r w:rsidRPr="00595CF0">
              <w:rPr>
                <w:rFonts w:ascii="Times New Roman" w:eastAsia="Times New Roman" w:hAnsi="Times New Roman" w:cs="Times New Roman"/>
              </w:rPr>
              <w:t xml:space="preserve"> hükmünü kabul ettiğimizi beyan ederiz. </w:t>
            </w:r>
          </w:p>
        </w:tc>
      </w:tr>
    </w:tbl>
    <w:p w:rsidR="00D03A76" w:rsidRPr="00595CF0" w:rsidRDefault="00D03A76" w:rsidP="006C4D6C">
      <w:pPr>
        <w:jc w:val="both"/>
        <w:rPr>
          <w:rFonts w:ascii="Times New Roman" w:hAnsi="Times New Roman" w:cs="Times New Roman"/>
        </w:rPr>
      </w:pPr>
    </w:p>
    <w:sectPr w:rsidR="00D03A76" w:rsidRPr="00595C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Aptos">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4505"/>
    <w:multiLevelType w:val="hybridMultilevel"/>
    <w:tmpl w:val="04A23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BEB736D"/>
    <w:multiLevelType w:val="hybridMultilevel"/>
    <w:tmpl w:val="FB28C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371B7"/>
    <w:multiLevelType w:val="multilevel"/>
    <w:tmpl w:val="A5BA74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48A29BD"/>
    <w:multiLevelType w:val="hybridMultilevel"/>
    <w:tmpl w:val="E70EAC2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1565064E"/>
    <w:multiLevelType w:val="multilevel"/>
    <w:tmpl w:val="08A05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E276C9"/>
    <w:multiLevelType w:val="hybridMultilevel"/>
    <w:tmpl w:val="8CDC41D6"/>
    <w:lvl w:ilvl="0" w:tplc="041F000F">
      <w:start w:val="1"/>
      <w:numFmt w:val="decimal"/>
      <w:lvlText w:val="%1."/>
      <w:lvlJc w:val="left"/>
      <w:pPr>
        <w:ind w:left="1037" w:hanging="360"/>
      </w:pPr>
    </w:lvl>
    <w:lvl w:ilvl="1" w:tplc="041F0019" w:tentative="1">
      <w:start w:val="1"/>
      <w:numFmt w:val="lowerLetter"/>
      <w:lvlText w:val="%2."/>
      <w:lvlJc w:val="left"/>
      <w:pPr>
        <w:ind w:left="1757" w:hanging="360"/>
      </w:pPr>
    </w:lvl>
    <w:lvl w:ilvl="2" w:tplc="041F001B" w:tentative="1">
      <w:start w:val="1"/>
      <w:numFmt w:val="lowerRoman"/>
      <w:lvlText w:val="%3."/>
      <w:lvlJc w:val="right"/>
      <w:pPr>
        <w:ind w:left="2477" w:hanging="180"/>
      </w:pPr>
    </w:lvl>
    <w:lvl w:ilvl="3" w:tplc="041F000F" w:tentative="1">
      <w:start w:val="1"/>
      <w:numFmt w:val="decimal"/>
      <w:lvlText w:val="%4."/>
      <w:lvlJc w:val="left"/>
      <w:pPr>
        <w:ind w:left="3197" w:hanging="360"/>
      </w:pPr>
    </w:lvl>
    <w:lvl w:ilvl="4" w:tplc="041F0019" w:tentative="1">
      <w:start w:val="1"/>
      <w:numFmt w:val="lowerLetter"/>
      <w:lvlText w:val="%5."/>
      <w:lvlJc w:val="left"/>
      <w:pPr>
        <w:ind w:left="3917" w:hanging="360"/>
      </w:pPr>
    </w:lvl>
    <w:lvl w:ilvl="5" w:tplc="041F001B" w:tentative="1">
      <w:start w:val="1"/>
      <w:numFmt w:val="lowerRoman"/>
      <w:lvlText w:val="%6."/>
      <w:lvlJc w:val="right"/>
      <w:pPr>
        <w:ind w:left="4637" w:hanging="180"/>
      </w:pPr>
    </w:lvl>
    <w:lvl w:ilvl="6" w:tplc="041F000F" w:tentative="1">
      <w:start w:val="1"/>
      <w:numFmt w:val="decimal"/>
      <w:lvlText w:val="%7."/>
      <w:lvlJc w:val="left"/>
      <w:pPr>
        <w:ind w:left="5357" w:hanging="360"/>
      </w:pPr>
    </w:lvl>
    <w:lvl w:ilvl="7" w:tplc="041F0019" w:tentative="1">
      <w:start w:val="1"/>
      <w:numFmt w:val="lowerLetter"/>
      <w:lvlText w:val="%8."/>
      <w:lvlJc w:val="left"/>
      <w:pPr>
        <w:ind w:left="6077" w:hanging="360"/>
      </w:pPr>
    </w:lvl>
    <w:lvl w:ilvl="8" w:tplc="041F001B" w:tentative="1">
      <w:start w:val="1"/>
      <w:numFmt w:val="lowerRoman"/>
      <w:lvlText w:val="%9."/>
      <w:lvlJc w:val="right"/>
      <w:pPr>
        <w:ind w:left="6797" w:hanging="180"/>
      </w:pPr>
    </w:lvl>
  </w:abstractNum>
  <w:abstractNum w:abstractNumId="6" w15:restartNumberingAfterBreak="0">
    <w:nsid w:val="18006B7D"/>
    <w:multiLevelType w:val="multilevel"/>
    <w:tmpl w:val="D38A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C22BE9"/>
    <w:multiLevelType w:val="hybridMultilevel"/>
    <w:tmpl w:val="92AA1D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4F16323"/>
    <w:multiLevelType w:val="hybridMultilevel"/>
    <w:tmpl w:val="F05A3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DB51C5"/>
    <w:multiLevelType w:val="multilevel"/>
    <w:tmpl w:val="766ED5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E39D5"/>
    <w:multiLevelType w:val="multilevel"/>
    <w:tmpl w:val="A6C8B8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A554849"/>
    <w:multiLevelType w:val="hybridMultilevel"/>
    <w:tmpl w:val="DD90A0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27D2342"/>
    <w:multiLevelType w:val="hybridMultilevel"/>
    <w:tmpl w:val="67408BBA"/>
    <w:lvl w:ilvl="0" w:tplc="DAC2E38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C5117"/>
    <w:multiLevelType w:val="multilevel"/>
    <w:tmpl w:val="5D34E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6EC40B7"/>
    <w:multiLevelType w:val="multilevel"/>
    <w:tmpl w:val="D47420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AA45EAE"/>
    <w:multiLevelType w:val="hybridMultilevel"/>
    <w:tmpl w:val="0C2433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2725AF6"/>
    <w:multiLevelType w:val="hybridMultilevel"/>
    <w:tmpl w:val="C04A79E0"/>
    <w:lvl w:ilvl="0" w:tplc="B390212A">
      <w:numFmt w:val="bullet"/>
      <w:lvlText w:val=""/>
      <w:lvlJc w:val="left"/>
      <w:pPr>
        <w:ind w:left="720" w:hanging="360"/>
      </w:pPr>
      <w:rPr>
        <w:rFonts w:ascii="Symbol" w:eastAsia="Arial"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5755ACB"/>
    <w:multiLevelType w:val="hybridMultilevel"/>
    <w:tmpl w:val="C91846FE"/>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18" w15:restartNumberingAfterBreak="0">
    <w:nsid w:val="45AD5097"/>
    <w:multiLevelType w:val="hybridMultilevel"/>
    <w:tmpl w:val="F9A85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7CF0BF9"/>
    <w:multiLevelType w:val="multilevel"/>
    <w:tmpl w:val="1A1AB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964595"/>
    <w:multiLevelType w:val="multilevel"/>
    <w:tmpl w:val="31C22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F93E31"/>
    <w:multiLevelType w:val="multilevel"/>
    <w:tmpl w:val="4948E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F52001"/>
    <w:multiLevelType w:val="hybridMultilevel"/>
    <w:tmpl w:val="33BC21A0"/>
    <w:lvl w:ilvl="0" w:tplc="041F0001">
      <w:start w:val="45"/>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28B68F9"/>
    <w:multiLevelType w:val="multilevel"/>
    <w:tmpl w:val="D4649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6541B84"/>
    <w:multiLevelType w:val="hybridMultilevel"/>
    <w:tmpl w:val="BE2044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7B17726"/>
    <w:multiLevelType w:val="hybridMultilevel"/>
    <w:tmpl w:val="4B5EDF40"/>
    <w:lvl w:ilvl="0" w:tplc="27B490B8">
      <w:start w:val="1"/>
      <w:numFmt w:val="lowerLetter"/>
      <w:lvlText w:val="%1)"/>
      <w:lvlJc w:val="left"/>
      <w:pPr>
        <w:ind w:left="677" w:hanging="360"/>
      </w:pPr>
      <w:rPr>
        <w:rFonts w:hint="default"/>
      </w:rPr>
    </w:lvl>
    <w:lvl w:ilvl="1" w:tplc="041F0019" w:tentative="1">
      <w:start w:val="1"/>
      <w:numFmt w:val="lowerLetter"/>
      <w:lvlText w:val="%2."/>
      <w:lvlJc w:val="left"/>
      <w:pPr>
        <w:ind w:left="1397" w:hanging="360"/>
      </w:pPr>
    </w:lvl>
    <w:lvl w:ilvl="2" w:tplc="041F001B" w:tentative="1">
      <w:start w:val="1"/>
      <w:numFmt w:val="lowerRoman"/>
      <w:lvlText w:val="%3."/>
      <w:lvlJc w:val="right"/>
      <w:pPr>
        <w:ind w:left="2117" w:hanging="180"/>
      </w:pPr>
    </w:lvl>
    <w:lvl w:ilvl="3" w:tplc="041F000F" w:tentative="1">
      <w:start w:val="1"/>
      <w:numFmt w:val="decimal"/>
      <w:lvlText w:val="%4."/>
      <w:lvlJc w:val="left"/>
      <w:pPr>
        <w:ind w:left="2837" w:hanging="360"/>
      </w:pPr>
    </w:lvl>
    <w:lvl w:ilvl="4" w:tplc="041F0019" w:tentative="1">
      <w:start w:val="1"/>
      <w:numFmt w:val="lowerLetter"/>
      <w:lvlText w:val="%5."/>
      <w:lvlJc w:val="left"/>
      <w:pPr>
        <w:ind w:left="3557" w:hanging="360"/>
      </w:pPr>
    </w:lvl>
    <w:lvl w:ilvl="5" w:tplc="041F001B" w:tentative="1">
      <w:start w:val="1"/>
      <w:numFmt w:val="lowerRoman"/>
      <w:lvlText w:val="%6."/>
      <w:lvlJc w:val="right"/>
      <w:pPr>
        <w:ind w:left="4277" w:hanging="180"/>
      </w:pPr>
    </w:lvl>
    <w:lvl w:ilvl="6" w:tplc="041F000F" w:tentative="1">
      <w:start w:val="1"/>
      <w:numFmt w:val="decimal"/>
      <w:lvlText w:val="%7."/>
      <w:lvlJc w:val="left"/>
      <w:pPr>
        <w:ind w:left="4997" w:hanging="360"/>
      </w:pPr>
    </w:lvl>
    <w:lvl w:ilvl="7" w:tplc="041F0019" w:tentative="1">
      <w:start w:val="1"/>
      <w:numFmt w:val="lowerLetter"/>
      <w:lvlText w:val="%8."/>
      <w:lvlJc w:val="left"/>
      <w:pPr>
        <w:ind w:left="5717" w:hanging="360"/>
      </w:pPr>
    </w:lvl>
    <w:lvl w:ilvl="8" w:tplc="041F001B" w:tentative="1">
      <w:start w:val="1"/>
      <w:numFmt w:val="lowerRoman"/>
      <w:lvlText w:val="%9."/>
      <w:lvlJc w:val="right"/>
      <w:pPr>
        <w:ind w:left="6437" w:hanging="180"/>
      </w:pPr>
    </w:lvl>
  </w:abstractNum>
  <w:abstractNum w:abstractNumId="26" w15:restartNumberingAfterBreak="0">
    <w:nsid w:val="5ECE489F"/>
    <w:multiLevelType w:val="multilevel"/>
    <w:tmpl w:val="6CC07C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F080384"/>
    <w:multiLevelType w:val="multilevel"/>
    <w:tmpl w:val="1D664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0C647FE"/>
    <w:multiLevelType w:val="hybridMultilevel"/>
    <w:tmpl w:val="1E5E57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3BB5BA0"/>
    <w:multiLevelType w:val="multilevel"/>
    <w:tmpl w:val="9F18F7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4B00627"/>
    <w:multiLevelType w:val="multilevel"/>
    <w:tmpl w:val="74EE28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5B63430"/>
    <w:multiLevelType w:val="hybridMultilevel"/>
    <w:tmpl w:val="8D5EFBD8"/>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6E074EA"/>
    <w:multiLevelType w:val="multilevel"/>
    <w:tmpl w:val="08D2D4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C2E00C6"/>
    <w:multiLevelType w:val="multilevel"/>
    <w:tmpl w:val="991AE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D326307"/>
    <w:multiLevelType w:val="multilevel"/>
    <w:tmpl w:val="BAD28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F393870"/>
    <w:multiLevelType w:val="multilevel"/>
    <w:tmpl w:val="B636A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4A3C70"/>
    <w:multiLevelType w:val="multilevel"/>
    <w:tmpl w:val="1988C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E47380D"/>
    <w:multiLevelType w:val="multilevel"/>
    <w:tmpl w:val="1988C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2"/>
  </w:num>
  <w:num w:numId="2">
    <w:abstractNumId w:val="14"/>
  </w:num>
  <w:num w:numId="3">
    <w:abstractNumId w:val="13"/>
  </w:num>
  <w:num w:numId="4">
    <w:abstractNumId w:val="10"/>
  </w:num>
  <w:num w:numId="5">
    <w:abstractNumId w:val="34"/>
  </w:num>
  <w:num w:numId="6">
    <w:abstractNumId w:val="26"/>
  </w:num>
  <w:num w:numId="7">
    <w:abstractNumId w:val="23"/>
  </w:num>
  <w:num w:numId="8">
    <w:abstractNumId w:val="29"/>
  </w:num>
  <w:num w:numId="9">
    <w:abstractNumId w:val="33"/>
  </w:num>
  <w:num w:numId="10">
    <w:abstractNumId w:val="30"/>
  </w:num>
  <w:num w:numId="11">
    <w:abstractNumId w:val="2"/>
  </w:num>
  <w:num w:numId="12">
    <w:abstractNumId w:val="37"/>
  </w:num>
  <w:num w:numId="13">
    <w:abstractNumId w:val="36"/>
  </w:num>
  <w:num w:numId="14">
    <w:abstractNumId w:val="8"/>
  </w:num>
  <w:num w:numId="15">
    <w:abstractNumId w:val="1"/>
  </w:num>
  <w:num w:numId="16">
    <w:abstractNumId w:val="17"/>
  </w:num>
  <w:num w:numId="17">
    <w:abstractNumId w:val="4"/>
  </w:num>
  <w:num w:numId="18">
    <w:abstractNumId w:val="19"/>
  </w:num>
  <w:num w:numId="19">
    <w:abstractNumId w:val="27"/>
  </w:num>
  <w:num w:numId="20">
    <w:abstractNumId w:val="21"/>
  </w:num>
  <w:num w:numId="21">
    <w:abstractNumId w:val="20"/>
  </w:num>
  <w:num w:numId="22">
    <w:abstractNumId w:val="6"/>
  </w:num>
  <w:num w:numId="23">
    <w:abstractNumId w:val="35"/>
  </w:num>
  <w:num w:numId="24">
    <w:abstractNumId w:val="9"/>
  </w:num>
  <w:num w:numId="25">
    <w:abstractNumId w:val="11"/>
  </w:num>
  <w:num w:numId="26">
    <w:abstractNumId w:val="12"/>
  </w:num>
  <w:num w:numId="27">
    <w:abstractNumId w:val="25"/>
  </w:num>
  <w:num w:numId="28">
    <w:abstractNumId w:val="28"/>
  </w:num>
  <w:num w:numId="29">
    <w:abstractNumId w:val="16"/>
  </w:num>
  <w:num w:numId="30">
    <w:abstractNumId w:val="22"/>
  </w:num>
  <w:num w:numId="31">
    <w:abstractNumId w:val="18"/>
  </w:num>
  <w:num w:numId="32">
    <w:abstractNumId w:val="3"/>
  </w:num>
  <w:num w:numId="33">
    <w:abstractNumId w:val="0"/>
  </w:num>
  <w:num w:numId="34">
    <w:abstractNumId w:val="24"/>
  </w:num>
  <w:num w:numId="35">
    <w:abstractNumId w:val="31"/>
  </w:num>
  <w:num w:numId="36">
    <w:abstractNumId w:val="7"/>
  </w:num>
  <w:num w:numId="37">
    <w:abstractNumId w:val="5"/>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3A"/>
    <w:rsid w:val="000034DF"/>
    <w:rsid w:val="0001595E"/>
    <w:rsid w:val="00042004"/>
    <w:rsid w:val="0005715E"/>
    <w:rsid w:val="0006478C"/>
    <w:rsid w:val="000701D6"/>
    <w:rsid w:val="00084B3A"/>
    <w:rsid w:val="000B5261"/>
    <w:rsid w:val="000C1445"/>
    <w:rsid w:val="000C79AD"/>
    <w:rsid w:val="000D49F6"/>
    <w:rsid w:val="000D6473"/>
    <w:rsid w:val="000E359A"/>
    <w:rsid w:val="000F3374"/>
    <w:rsid w:val="000F46BC"/>
    <w:rsid w:val="001009A8"/>
    <w:rsid w:val="00134AC4"/>
    <w:rsid w:val="001450E4"/>
    <w:rsid w:val="00153C5F"/>
    <w:rsid w:val="00154B0B"/>
    <w:rsid w:val="001610B7"/>
    <w:rsid w:val="001839C4"/>
    <w:rsid w:val="00191FE6"/>
    <w:rsid w:val="001A63D3"/>
    <w:rsid w:val="001A78AA"/>
    <w:rsid w:val="001F6414"/>
    <w:rsid w:val="001F78F5"/>
    <w:rsid w:val="00206125"/>
    <w:rsid w:val="00207584"/>
    <w:rsid w:val="0023011E"/>
    <w:rsid w:val="0023242A"/>
    <w:rsid w:val="00236BFE"/>
    <w:rsid w:val="00277C72"/>
    <w:rsid w:val="00282F78"/>
    <w:rsid w:val="002A2813"/>
    <w:rsid w:val="002A3CCB"/>
    <w:rsid w:val="002C04F5"/>
    <w:rsid w:val="002C1842"/>
    <w:rsid w:val="002C6696"/>
    <w:rsid w:val="002C768D"/>
    <w:rsid w:val="002D7D4A"/>
    <w:rsid w:val="002E3F82"/>
    <w:rsid w:val="002E7733"/>
    <w:rsid w:val="002E7AE1"/>
    <w:rsid w:val="002F4DE8"/>
    <w:rsid w:val="00315533"/>
    <w:rsid w:val="00316FF3"/>
    <w:rsid w:val="003207C4"/>
    <w:rsid w:val="003213B4"/>
    <w:rsid w:val="00340A57"/>
    <w:rsid w:val="00340E8C"/>
    <w:rsid w:val="00351662"/>
    <w:rsid w:val="00371B16"/>
    <w:rsid w:val="003A30A8"/>
    <w:rsid w:val="003A3A94"/>
    <w:rsid w:val="003C7131"/>
    <w:rsid w:val="003C7D43"/>
    <w:rsid w:val="003D1DE2"/>
    <w:rsid w:val="003E0F48"/>
    <w:rsid w:val="003F2295"/>
    <w:rsid w:val="003F5D3B"/>
    <w:rsid w:val="00402CE9"/>
    <w:rsid w:val="00404012"/>
    <w:rsid w:val="00433DB6"/>
    <w:rsid w:val="00434E93"/>
    <w:rsid w:val="0043527D"/>
    <w:rsid w:val="0044497D"/>
    <w:rsid w:val="00444A74"/>
    <w:rsid w:val="00445BDB"/>
    <w:rsid w:val="00456D05"/>
    <w:rsid w:val="004B1290"/>
    <w:rsid w:val="004B26F8"/>
    <w:rsid w:val="004B3609"/>
    <w:rsid w:val="004C0953"/>
    <w:rsid w:val="004D2B80"/>
    <w:rsid w:val="00500B08"/>
    <w:rsid w:val="00500FC5"/>
    <w:rsid w:val="005141FC"/>
    <w:rsid w:val="0052368F"/>
    <w:rsid w:val="005366A1"/>
    <w:rsid w:val="0055383D"/>
    <w:rsid w:val="00567FCE"/>
    <w:rsid w:val="005765D9"/>
    <w:rsid w:val="00587D6E"/>
    <w:rsid w:val="00592248"/>
    <w:rsid w:val="00595CF0"/>
    <w:rsid w:val="005A0D85"/>
    <w:rsid w:val="005A2BC0"/>
    <w:rsid w:val="005A3490"/>
    <w:rsid w:val="005B769E"/>
    <w:rsid w:val="005C4BBB"/>
    <w:rsid w:val="005C7567"/>
    <w:rsid w:val="005D1711"/>
    <w:rsid w:val="005D1EAF"/>
    <w:rsid w:val="005D3355"/>
    <w:rsid w:val="005F13A4"/>
    <w:rsid w:val="005F56E1"/>
    <w:rsid w:val="0062549A"/>
    <w:rsid w:val="00634F26"/>
    <w:rsid w:val="00640FAD"/>
    <w:rsid w:val="00673762"/>
    <w:rsid w:val="00677FB5"/>
    <w:rsid w:val="00680DA3"/>
    <w:rsid w:val="00683BEA"/>
    <w:rsid w:val="006A0522"/>
    <w:rsid w:val="006A24A4"/>
    <w:rsid w:val="006B1C94"/>
    <w:rsid w:val="006B6608"/>
    <w:rsid w:val="006B67DC"/>
    <w:rsid w:val="006B733E"/>
    <w:rsid w:val="006C206A"/>
    <w:rsid w:val="006C4D6C"/>
    <w:rsid w:val="006C52EF"/>
    <w:rsid w:val="006C6036"/>
    <w:rsid w:val="006E67DF"/>
    <w:rsid w:val="006F06F5"/>
    <w:rsid w:val="007100FD"/>
    <w:rsid w:val="00724E05"/>
    <w:rsid w:val="00754803"/>
    <w:rsid w:val="0075617C"/>
    <w:rsid w:val="00785F20"/>
    <w:rsid w:val="007951A5"/>
    <w:rsid w:val="007A0BA7"/>
    <w:rsid w:val="007A6A80"/>
    <w:rsid w:val="007B2007"/>
    <w:rsid w:val="007E4B05"/>
    <w:rsid w:val="00811798"/>
    <w:rsid w:val="00821E76"/>
    <w:rsid w:val="00824A18"/>
    <w:rsid w:val="00845F0B"/>
    <w:rsid w:val="008510A0"/>
    <w:rsid w:val="00884639"/>
    <w:rsid w:val="008A129B"/>
    <w:rsid w:val="008B0818"/>
    <w:rsid w:val="008D2850"/>
    <w:rsid w:val="008D5852"/>
    <w:rsid w:val="008E0142"/>
    <w:rsid w:val="008E6180"/>
    <w:rsid w:val="008F3424"/>
    <w:rsid w:val="00902A56"/>
    <w:rsid w:val="0091332E"/>
    <w:rsid w:val="00951A33"/>
    <w:rsid w:val="00953A05"/>
    <w:rsid w:val="0095481E"/>
    <w:rsid w:val="00955371"/>
    <w:rsid w:val="00992108"/>
    <w:rsid w:val="009A2FE2"/>
    <w:rsid w:val="009C073D"/>
    <w:rsid w:val="009C78D4"/>
    <w:rsid w:val="009D3573"/>
    <w:rsid w:val="009D79EA"/>
    <w:rsid w:val="00A04792"/>
    <w:rsid w:val="00A070C3"/>
    <w:rsid w:val="00A129AC"/>
    <w:rsid w:val="00A179AA"/>
    <w:rsid w:val="00A17A50"/>
    <w:rsid w:val="00A256F8"/>
    <w:rsid w:val="00A31EE5"/>
    <w:rsid w:val="00A53F43"/>
    <w:rsid w:val="00A721F8"/>
    <w:rsid w:val="00A83212"/>
    <w:rsid w:val="00A869C9"/>
    <w:rsid w:val="00A964D1"/>
    <w:rsid w:val="00AA7C3A"/>
    <w:rsid w:val="00AB20E3"/>
    <w:rsid w:val="00AB3C9B"/>
    <w:rsid w:val="00AD6EDE"/>
    <w:rsid w:val="00AE7BE1"/>
    <w:rsid w:val="00AF5AE2"/>
    <w:rsid w:val="00B05593"/>
    <w:rsid w:val="00B05F64"/>
    <w:rsid w:val="00B070A4"/>
    <w:rsid w:val="00B0759B"/>
    <w:rsid w:val="00B12685"/>
    <w:rsid w:val="00B46E98"/>
    <w:rsid w:val="00B57436"/>
    <w:rsid w:val="00B73021"/>
    <w:rsid w:val="00B77961"/>
    <w:rsid w:val="00B81DA3"/>
    <w:rsid w:val="00B82D79"/>
    <w:rsid w:val="00B90D58"/>
    <w:rsid w:val="00BB1274"/>
    <w:rsid w:val="00BB4DDF"/>
    <w:rsid w:val="00BC4A91"/>
    <w:rsid w:val="00BD2872"/>
    <w:rsid w:val="00BD2F0A"/>
    <w:rsid w:val="00BE245E"/>
    <w:rsid w:val="00BE684B"/>
    <w:rsid w:val="00BF6799"/>
    <w:rsid w:val="00C041F2"/>
    <w:rsid w:val="00C64C76"/>
    <w:rsid w:val="00C7714A"/>
    <w:rsid w:val="00C85492"/>
    <w:rsid w:val="00C97137"/>
    <w:rsid w:val="00CB17D2"/>
    <w:rsid w:val="00CB310F"/>
    <w:rsid w:val="00CC5212"/>
    <w:rsid w:val="00CC6C64"/>
    <w:rsid w:val="00CC7290"/>
    <w:rsid w:val="00CD1CB1"/>
    <w:rsid w:val="00CD5515"/>
    <w:rsid w:val="00CE0085"/>
    <w:rsid w:val="00CE6B73"/>
    <w:rsid w:val="00CF0304"/>
    <w:rsid w:val="00D0172D"/>
    <w:rsid w:val="00D03A76"/>
    <w:rsid w:val="00D15397"/>
    <w:rsid w:val="00D16EA1"/>
    <w:rsid w:val="00D21476"/>
    <w:rsid w:val="00D312EB"/>
    <w:rsid w:val="00D51104"/>
    <w:rsid w:val="00D75F0C"/>
    <w:rsid w:val="00D8044C"/>
    <w:rsid w:val="00D8689B"/>
    <w:rsid w:val="00D916BA"/>
    <w:rsid w:val="00DA2D1F"/>
    <w:rsid w:val="00DA4459"/>
    <w:rsid w:val="00DA6248"/>
    <w:rsid w:val="00DB203A"/>
    <w:rsid w:val="00DB6C5A"/>
    <w:rsid w:val="00DD19E5"/>
    <w:rsid w:val="00DD1E0E"/>
    <w:rsid w:val="00DF50B2"/>
    <w:rsid w:val="00E028ED"/>
    <w:rsid w:val="00E04ACC"/>
    <w:rsid w:val="00E16079"/>
    <w:rsid w:val="00E217D6"/>
    <w:rsid w:val="00E23261"/>
    <w:rsid w:val="00E25B34"/>
    <w:rsid w:val="00E26FD3"/>
    <w:rsid w:val="00E61034"/>
    <w:rsid w:val="00E6453D"/>
    <w:rsid w:val="00E74A99"/>
    <w:rsid w:val="00E80169"/>
    <w:rsid w:val="00E96562"/>
    <w:rsid w:val="00EB5ABE"/>
    <w:rsid w:val="00EB630C"/>
    <w:rsid w:val="00EC3013"/>
    <w:rsid w:val="00EE5157"/>
    <w:rsid w:val="00EF273F"/>
    <w:rsid w:val="00F01FFD"/>
    <w:rsid w:val="00F200BE"/>
    <w:rsid w:val="00F2065B"/>
    <w:rsid w:val="00F27A81"/>
    <w:rsid w:val="00F304F4"/>
    <w:rsid w:val="00F43251"/>
    <w:rsid w:val="00F4659E"/>
    <w:rsid w:val="00F54D26"/>
    <w:rsid w:val="00F62C82"/>
    <w:rsid w:val="00F85FC4"/>
    <w:rsid w:val="00F91924"/>
    <w:rsid w:val="00F93DB1"/>
    <w:rsid w:val="00F94EE8"/>
    <w:rsid w:val="00FB216C"/>
    <w:rsid w:val="00FB24A8"/>
    <w:rsid w:val="00FD019E"/>
    <w:rsid w:val="00FD238F"/>
    <w:rsid w:val="00FD342C"/>
    <w:rsid w:val="00FE4BFB"/>
    <w:rsid w:val="00FF671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AAE38"/>
  <w15:docId w15:val="{2116F237-17E7-406E-93D2-B3212FC08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84B3A"/>
    <w:pPr>
      <w:pBdr>
        <w:top w:val="nil"/>
        <w:left w:val="nil"/>
        <w:bottom w:val="nil"/>
        <w:right w:val="nil"/>
        <w:between w:val="nil"/>
      </w:pBdr>
      <w:spacing w:after="0" w:line="276" w:lineRule="auto"/>
    </w:pPr>
    <w:rPr>
      <w:rFonts w:ascii="Arial" w:eastAsia="Arial" w:hAnsi="Arial" w:cs="Arial"/>
      <w:color w:val="000000"/>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4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4B3A"/>
    <w:pPr>
      <w:ind w:left="720"/>
      <w:contextualSpacing/>
    </w:pPr>
  </w:style>
  <w:style w:type="paragraph" w:styleId="BalloonText">
    <w:name w:val="Balloon Text"/>
    <w:basedOn w:val="Normal"/>
    <w:link w:val="BalloonTextChar"/>
    <w:uiPriority w:val="99"/>
    <w:semiHidden/>
    <w:unhideWhenUsed/>
    <w:rsid w:val="00FD238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238F"/>
    <w:rPr>
      <w:rFonts w:ascii="Segoe UI" w:eastAsia="Arial" w:hAnsi="Segoe UI" w:cs="Segoe UI"/>
      <w:color w:val="000000"/>
      <w:sz w:val="18"/>
      <w:szCs w:val="18"/>
      <w:lang w:val="en" w:eastAsia="tr-TR"/>
    </w:rPr>
  </w:style>
  <w:style w:type="paragraph" w:styleId="NormalWeb">
    <w:name w:val="Normal (Web)"/>
    <w:basedOn w:val="Normal"/>
    <w:uiPriority w:val="99"/>
    <w:unhideWhenUsed/>
    <w:rsid w:val="008F3424"/>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eastAsia="en-US"/>
    </w:rPr>
  </w:style>
  <w:style w:type="character" w:styleId="Hyperlink">
    <w:name w:val="Hyperlink"/>
    <w:basedOn w:val="DefaultParagraphFont"/>
    <w:uiPriority w:val="99"/>
    <w:unhideWhenUsed/>
    <w:rsid w:val="001F78F5"/>
    <w:rPr>
      <w:color w:val="0563C1" w:themeColor="hyperlink"/>
      <w:u w:val="single"/>
    </w:rPr>
  </w:style>
  <w:style w:type="character" w:customStyle="1" w:styleId="UnresolvedMention">
    <w:name w:val="Unresolved Mention"/>
    <w:basedOn w:val="DefaultParagraphFont"/>
    <w:uiPriority w:val="99"/>
    <w:semiHidden/>
    <w:unhideWhenUsed/>
    <w:rsid w:val="00C97137"/>
    <w:rPr>
      <w:color w:val="605E5C"/>
      <w:shd w:val="clear" w:color="auto" w:fill="E1DFDD"/>
    </w:rPr>
  </w:style>
  <w:style w:type="character" w:customStyle="1" w:styleId="Gvdemetni">
    <w:name w:val="Gövde metni_"/>
    <w:basedOn w:val="DefaultParagraphFont"/>
    <w:link w:val="Gvdemetni0"/>
    <w:rsid w:val="00BB4DDF"/>
    <w:rPr>
      <w:rFonts w:ascii="Times New Roman" w:eastAsia="Times New Roman" w:hAnsi="Times New Roman" w:cs="Times New Roman"/>
      <w:spacing w:val="10"/>
      <w:sz w:val="18"/>
      <w:szCs w:val="18"/>
      <w:shd w:val="clear" w:color="auto" w:fill="FFFFFF"/>
    </w:rPr>
  </w:style>
  <w:style w:type="paragraph" w:customStyle="1" w:styleId="Gvdemetni0">
    <w:name w:val="Gövde metni"/>
    <w:basedOn w:val="Normal"/>
    <w:link w:val="Gvdemetni"/>
    <w:rsid w:val="00BB4DDF"/>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line="0" w:lineRule="atLeast"/>
      <w:ind w:hanging="360"/>
    </w:pPr>
    <w:rPr>
      <w:rFonts w:ascii="Times New Roman" w:eastAsia="Times New Roman" w:hAnsi="Times New Roman" w:cs="Times New Roman"/>
      <w:color w:val="auto"/>
      <w:spacing w:val="10"/>
      <w:sz w:val="18"/>
      <w:szCs w:val="18"/>
      <w:lang w:eastAsia="en-US"/>
    </w:rPr>
  </w:style>
  <w:style w:type="character" w:styleId="FollowedHyperlink">
    <w:name w:val="FollowedHyperlink"/>
    <w:basedOn w:val="DefaultParagraphFont"/>
    <w:uiPriority w:val="99"/>
    <w:semiHidden/>
    <w:unhideWhenUsed/>
    <w:rsid w:val="00CE6B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8612">
      <w:bodyDiv w:val="1"/>
      <w:marLeft w:val="0"/>
      <w:marRight w:val="0"/>
      <w:marTop w:val="0"/>
      <w:marBottom w:val="0"/>
      <w:divBdr>
        <w:top w:val="none" w:sz="0" w:space="0" w:color="auto"/>
        <w:left w:val="none" w:sz="0" w:space="0" w:color="auto"/>
        <w:bottom w:val="none" w:sz="0" w:space="0" w:color="auto"/>
        <w:right w:val="none" w:sz="0" w:space="0" w:color="auto"/>
      </w:divBdr>
    </w:div>
    <w:div w:id="158543218">
      <w:bodyDiv w:val="1"/>
      <w:marLeft w:val="0"/>
      <w:marRight w:val="0"/>
      <w:marTop w:val="0"/>
      <w:marBottom w:val="0"/>
      <w:divBdr>
        <w:top w:val="none" w:sz="0" w:space="0" w:color="auto"/>
        <w:left w:val="none" w:sz="0" w:space="0" w:color="auto"/>
        <w:bottom w:val="none" w:sz="0" w:space="0" w:color="auto"/>
        <w:right w:val="none" w:sz="0" w:space="0" w:color="auto"/>
      </w:divBdr>
    </w:div>
    <w:div w:id="325207024">
      <w:bodyDiv w:val="1"/>
      <w:marLeft w:val="0"/>
      <w:marRight w:val="0"/>
      <w:marTop w:val="0"/>
      <w:marBottom w:val="0"/>
      <w:divBdr>
        <w:top w:val="none" w:sz="0" w:space="0" w:color="auto"/>
        <w:left w:val="none" w:sz="0" w:space="0" w:color="auto"/>
        <w:bottom w:val="none" w:sz="0" w:space="0" w:color="auto"/>
        <w:right w:val="none" w:sz="0" w:space="0" w:color="auto"/>
      </w:divBdr>
    </w:div>
    <w:div w:id="385497069">
      <w:bodyDiv w:val="1"/>
      <w:marLeft w:val="0"/>
      <w:marRight w:val="0"/>
      <w:marTop w:val="0"/>
      <w:marBottom w:val="0"/>
      <w:divBdr>
        <w:top w:val="none" w:sz="0" w:space="0" w:color="auto"/>
        <w:left w:val="none" w:sz="0" w:space="0" w:color="auto"/>
        <w:bottom w:val="none" w:sz="0" w:space="0" w:color="auto"/>
        <w:right w:val="none" w:sz="0" w:space="0" w:color="auto"/>
      </w:divBdr>
    </w:div>
    <w:div w:id="411704277">
      <w:bodyDiv w:val="1"/>
      <w:marLeft w:val="0"/>
      <w:marRight w:val="0"/>
      <w:marTop w:val="0"/>
      <w:marBottom w:val="0"/>
      <w:divBdr>
        <w:top w:val="none" w:sz="0" w:space="0" w:color="auto"/>
        <w:left w:val="none" w:sz="0" w:space="0" w:color="auto"/>
        <w:bottom w:val="none" w:sz="0" w:space="0" w:color="auto"/>
        <w:right w:val="none" w:sz="0" w:space="0" w:color="auto"/>
      </w:divBdr>
    </w:div>
    <w:div w:id="531378110">
      <w:bodyDiv w:val="1"/>
      <w:marLeft w:val="0"/>
      <w:marRight w:val="0"/>
      <w:marTop w:val="0"/>
      <w:marBottom w:val="0"/>
      <w:divBdr>
        <w:top w:val="none" w:sz="0" w:space="0" w:color="auto"/>
        <w:left w:val="none" w:sz="0" w:space="0" w:color="auto"/>
        <w:bottom w:val="none" w:sz="0" w:space="0" w:color="auto"/>
        <w:right w:val="none" w:sz="0" w:space="0" w:color="auto"/>
      </w:divBdr>
    </w:div>
    <w:div w:id="584460726">
      <w:bodyDiv w:val="1"/>
      <w:marLeft w:val="0"/>
      <w:marRight w:val="0"/>
      <w:marTop w:val="0"/>
      <w:marBottom w:val="0"/>
      <w:divBdr>
        <w:top w:val="none" w:sz="0" w:space="0" w:color="auto"/>
        <w:left w:val="none" w:sz="0" w:space="0" w:color="auto"/>
        <w:bottom w:val="none" w:sz="0" w:space="0" w:color="auto"/>
        <w:right w:val="none" w:sz="0" w:space="0" w:color="auto"/>
      </w:divBdr>
    </w:div>
    <w:div w:id="635527605">
      <w:bodyDiv w:val="1"/>
      <w:marLeft w:val="0"/>
      <w:marRight w:val="0"/>
      <w:marTop w:val="0"/>
      <w:marBottom w:val="0"/>
      <w:divBdr>
        <w:top w:val="none" w:sz="0" w:space="0" w:color="auto"/>
        <w:left w:val="none" w:sz="0" w:space="0" w:color="auto"/>
        <w:bottom w:val="none" w:sz="0" w:space="0" w:color="auto"/>
        <w:right w:val="none" w:sz="0" w:space="0" w:color="auto"/>
      </w:divBdr>
    </w:div>
    <w:div w:id="804079026">
      <w:bodyDiv w:val="1"/>
      <w:marLeft w:val="0"/>
      <w:marRight w:val="0"/>
      <w:marTop w:val="0"/>
      <w:marBottom w:val="0"/>
      <w:divBdr>
        <w:top w:val="none" w:sz="0" w:space="0" w:color="auto"/>
        <w:left w:val="none" w:sz="0" w:space="0" w:color="auto"/>
        <w:bottom w:val="none" w:sz="0" w:space="0" w:color="auto"/>
        <w:right w:val="none" w:sz="0" w:space="0" w:color="auto"/>
      </w:divBdr>
    </w:div>
    <w:div w:id="840661772">
      <w:bodyDiv w:val="1"/>
      <w:marLeft w:val="0"/>
      <w:marRight w:val="0"/>
      <w:marTop w:val="0"/>
      <w:marBottom w:val="0"/>
      <w:divBdr>
        <w:top w:val="none" w:sz="0" w:space="0" w:color="auto"/>
        <w:left w:val="none" w:sz="0" w:space="0" w:color="auto"/>
        <w:bottom w:val="none" w:sz="0" w:space="0" w:color="auto"/>
        <w:right w:val="none" w:sz="0" w:space="0" w:color="auto"/>
      </w:divBdr>
    </w:div>
    <w:div w:id="1133862360">
      <w:bodyDiv w:val="1"/>
      <w:marLeft w:val="0"/>
      <w:marRight w:val="0"/>
      <w:marTop w:val="0"/>
      <w:marBottom w:val="0"/>
      <w:divBdr>
        <w:top w:val="none" w:sz="0" w:space="0" w:color="auto"/>
        <w:left w:val="none" w:sz="0" w:space="0" w:color="auto"/>
        <w:bottom w:val="none" w:sz="0" w:space="0" w:color="auto"/>
        <w:right w:val="none" w:sz="0" w:space="0" w:color="auto"/>
      </w:divBdr>
    </w:div>
    <w:div w:id="1266764070">
      <w:bodyDiv w:val="1"/>
      <w:marLeft w:val="0"/>
      <w:marRight w:val="0"/>
      <w:marTop w:val="0"/>
      <w:marBottom w:val="0"/>
      <w:divBdr>
        <w:top w:val="none" w:sz="0" w:space="0" w:color="auto"/>
        <w:left w:val="none" w:sz="0" w:space="0" w:color="auto"/>
        <w:bottom w:val="none" w:sz="0" w:space="0" w:color="auto"/>
        <w:right w:val="none" w:sz="0" w:space="0" w:color="auto"/>
      </w:divBdr>
    </w:div>
    <w:div w:id="1325431355">
      <w:bodyDiv w:val="1"/>
      <w:marLeft w:val="0"/>
      <w:marRight w:val="0"/>
      <w:marTop w:val="0"/>
      <w:marBottom w:val="0"/>
      <w:divBdr>
        <w:top w:val="none" w:sz="0" w:space="0" w:color="auto"/>
        <w:left w:val="none" w:sz="0" w:space="0" w:color="auto"/>
        <w:bottom w:val="none" w:sz="0" w:space="0" w:color="auto"/>
        <w:right w:val="none" w:sz="0" w:space="0" w:color="auto"/>
      </w:divBdr>
    </w:div>
    <w:div w:id="1517310039">
      <w:bodyDiv w:val="1"/>
      <w:marLeft w:val="0"/>
      <w:marRight w:val="0"/>
      <w:marTop w:val="0"/>
      <w:marBottom w:val="0"/>
      <w:divBdr>
        <w:top w:val="none" w:sz="0" w:space="0" w:color="auto"/>
        <w:left w:val="none" w:sz="0" w:space="0" w:color="auto"/>
        <w:bottom w:val="none" w:sz="0" w:space="0" w:color="auto"/>
        <w:right w:val="none" w:sz="0" w:space="0" w:color="auto"/>
      </w:divBdr>
    </w:div>
    <w:div w:id="1553543309">
      <w:bodyDiv w:val="1"/>
      <w:marLeft w:val="0"/>
      <w:marRight w:val="0"/>
      <w:marTop w:val="0"/>
      <w:marBottom w:val="0"/>
      <w:divBdr>
        <w:top w:val="none" w:sz="0" w:space="0" w:color="auto"/>
        <w:left w:val="none" w:sz="0" w:space="0" w:color="auto"/>
        <w:bottom w:val="none" w:sz="0" w:space="0" w:color="auto"/>
        <w:right w:val="none" w:sz="0" w:space="0" w:color="auto"/>
      </w:divBdr>
    </w:div>
    <w:div w:id="1705670184">
      <w:bodyDiv w:val="1"/>
      <w:marLeft w:val="0"/>
      <w:marRight w:val="0"/>
      <w:marTop w:val="0"/>
      <w:marBottom w:val="0"/>
      <w:divBdr>
        <w:top w:val="none" w:sz="0" w:space="0" w:color="auto"/>
        <w:left w:val="none" w:sz="0" w:space="0" w:color="auto"/>
        <w:bottom w:val="none" w:sz="0" w:space="0" w:color="auto"/>
        <w:right w:val="none" w:sz="0" w:space="0" w:color="auto"/>
      </w:divBdr>
    </w:div>
    <w:div w:id="1720126771">
      <w:bodyDiv w:val="1"/>
      <w:marLeft w:val="0"/>
      <w:marRight w:val="0"/>
      <w:marTop w:val="0"/>
      <w:marBottom w:val="0"/>
      <w:divBdr>
        <w:top w:val="none" w:sz="0" w:space="0" w:color="auto"/>
        <w:left w:val="none" w:sz="0" w:space="0" w:color="auto"/>
        <w:bottom w:val="none" w:sz="0" w:space="0" w:color="auto"/>
        <w:right w:val="none" w:sz="0" w:space="0" w:color="auto"/>
      </w:divBdr>
    </w:div>
    <w:div w:id="208922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d.jotform.com/24311287402595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ted.jotform.com/243112874025955"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empozyum@tedankara.k12.tr" TargetMode="External"/><Relationship Id="rId11" Type="http://schemas.openxmlformats.org/officeDocument/2006/relationships/hyperlink" Target="https://ted.jotform.com/243112874025955" TargetMode="External"/><Relationship Id="rId5" Type="http://schemas.openxmlformats.org/officeDocument/2006/relationships/webSettings" Target="webSettings.xml"/><Relationship Id="rId10" Type="http://schemas.openxmlformats.org/officeDocument/2006/relationships/hyperlink" Target="mailto:sempozyum@tedankara.k12.tr" TargetMode="External"/><Relationship Id="rId4" Type="http://schemas.openxmlformats.org/officeDocument/2006/relationships/settings" Target="settings.xml"/><Relationship Id="rId9" Type="http://schemas.openxmlformats.org/officeDocument/2006/relationships/hyperlink" Target="https://ted.jotform.com/2431128740259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57037-F40B-49F6-992B-66393541B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1559</Words>
  <Characters>8888</Characters>
  <Application>Microsoft Office Word</Application>
  <DocSecurity>0</DocSecurity>
  <Lines>74</Lines>
  <Paragraphs>20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Ingilizce Debate Odasi 1</dc:creator>
  <cp:keywords/>
  <dc:description/>
  <cp:lastModifiedBy>Sema Ayaz Aslan</cp:lastModifiedBy>
  <cp:revision>11</cp:revision>
  <cp:lastPrinted>2025-11-12T07:29:00Z</cp:lastPrinted>
  <dcterms:created xsi:type="dcterms:W3CDTF">2025-10-22T07:55:00Z</dcterms:created>
  <dcterms:modified xsi:type="dcterms:W3CDTF">2025-11-12T11:17:00Z</dcterms:modified>
</cp:coreProperties>
</file>